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53B11" w14:textId="77777777" w:rsidR="00B80AB7" w:rsidRPr="00E57854" w:rsidRDefault="00B80AB7" w:rsidP="00B80AB7">
      <w:pPr>
        <w:jc w:val="both"/>
        <w:rPr>
          <w:rFonts w:asciiTheme="minorHAnsi" w:hAnsiTheme="minorHAnsi"/>
          <w:b/>
          <w:sz w:val="28"/>
          <w:szCs w:val="28"/>
        </w:rPr>
      </w:pPr>
      <w:r w:rsidRPr="00E57854">
        <w:rPr>
          <w:rFonts w:asciiTheme="minorHAnsi" w:hAnsiTheme="minorHAnsi"/>
          <w:b/>
          <w:sz w:val="28"/>
          <w:szCs w:val="28"/>
        </w:rPr>
        <w:t>PERIODIEKE VERGOEDINGEN VOOR TRANSPORT</w:t>
      </w:r>
    </w:p>
    <w:p w14:paraId="1A37BD31" w14:textId="28CFADEE" w:rsidR="00B80AB7" w:rsidRPr="008131C2" w:rsidRDefault="00B80AB7" w:rsidP="00B80AB7">
      <w:pPr>
        <w:pStyle w:val="Lijstalinea"/>
        <w:ind w:left="0"/>
        <w:jc w:val="both"/>
        <w:rPr>
          <w:rFonts w:asciiTheme="minorHAnsi" w:hAnsiTheme="minorHAnsi"/>
          <w:b/>
          <w:caps/>
          <w:sz w:val="28"/>
          <w:szCs w:val="28"/>
        </w:rPr>
      </w:pPr>
      <w:r w:rsidRPr="008131C2">
        <w:rPr>
          <w:rFonts w:asciiTheme="minorHAnsi" w:hAnsiTheme="minorHAnsi"/>
          <w:b/>
          <w:caps/>
          <w:sz w:val="28"/>
          <w:szCs w:val="28"/>
        </w:rPr>
        <w:t>Profielgrootverbruik</w:t>
      </w:r>
      <w:r w:rsidR="009448EF">
        <w:rPr>
          <w:rFonts w:asciiTheme="minorHAnsi" w:hAnsiTheme="minorHAnsi"/>
          <w:b/>
          <w:caps/>
          <w:sz w:val="28"/>
          <w:szCs w:val="28"/>
        </w:rPr>
        <w:t xml:space="preserve"> </w:t>
      </w:r>
      <w:r w:rsidR="00C62064">
        <w:rPr>
          <w:rFonts w:asciiTheme="minorHAnsi" w:hAnsiTheme="minorHAnsi"/>
          <w:b/>
          <w:caps/>
          <w:sz w:val="28"/>
          <w:szCs w:val="28"/>
        </w:rPr>
        <w:t>2022</w:t>
      </w:r>
    </w:p>
    <w:p w14:paraId="6761B540" w14:textId="77777777" w:rsidR="00B80AB7" w:rsidRPr="008131C2" w:rsidRDefault="00B80AB7" w:rsidP="00B80AB7">
      <w:pPr>
        <w:jc w:val="both"/>
        <w:rPr>
          <w:rFonts w:asciiTheme="minorHAnsi" w:hAnsiTheme="minorHAnsi"/>
          <w:sz w:val="22"/>
          <w:szCs w:val="22"/>
        </w:rPr>
      </w:pPr>
      <w:r w:rsidRPr="008131C2">
        <w:rPr>
          <w:rFonts w:asciiTheme="minorHAnsi" w:hAnsiTheme="minorHAnsi"/>
          <w:sz w:val="22"/>
          <w:szCs w:val="22"/>
        </w:rPr>
        <w:t>Binnen het segment grootverbruik wordt onderscheid gemaakt naar een algemene groep grootverbruik en een specifieke groep grootverbruik: de profielgrootverbruikers. Een profielgrootverbruiker is officieel een grootverbruiker, want deze heeft een grotere aansluitcapaciteit dan 40 m</w:t>
      </w:r>
      <w:r w:rsidRPr="008131C2">
        <w:rPr>
          <w:rFonts w:asciiTheme="minorHAnsi" w:hAnsiTheme="minorHAnsi"/>
          <w:sz w:val="22"/>
          <w:szCs w:val="22"/>
          <w:vertAlign w:val="superscript"/>
        </w:rPr>
        <w:t>3</w:t>
      </w:r>
      <w:r w:rsidRPr="008131C2">
        <w:rPr>
          <w:rFonts w:asciiTheme="minorHAnsi" w:hAnsiTheme="minorHAnsi"/>
          <w:sz w:val="22"/>
          <w:szCs w:val="22"/>
        </w:rPr>
        <w:t>/u (G40 meter en hoger). Maar omdat het jaarverbruik niet hoger is dan 170.000 m</w:t>
      </w:r>
      <w:r w:rsidRPr="008131C2">
        <w:rPr>
          <w:rFonts w:asciiTheme="minorHAnsi" w:hAnsiTheme="minorHAnsi"/>
          <w:sz w:val="22"/>
          <w:szCs w:val="22"/>
          <w:vertAlign w:val="superscript"/>
        </w:rPr>
        <w:t>3</w:t>
      </w:r>
      <w:r w:rsidRPr="008131C2">
        <w:rPr>
          <w:rFonts w:asciiTheme="minorHAnsi" w:hAnsiTheme="minorHAnsi"/>
          <w:sz w:val="22"/>
          <w:szCs w:val="22"/>
        </w:rPr>
        <w:t xml:space="preserve">, wordt deze afnemer afgerekend als zijnde een kleinverbruiker. Ook voor deze groep afnemers gelden dus vaste tarieven, die niet afhankelijk zijn van het jaarlijkse verbruik. </w:t>
      </w:r>
    </w:p>
    <w:p w14:paraId="2A7337C9" w14:textId="77777777" w:rsidR="00B80AB7" w:rsidRPr="008131C2" w:rsidRDefault="00B80AB7" w:rsidP="00B80AB7">
      <w:pPr>
        <w:jc w:val="both"/>
        <w:rPr>
          <w:rFonts w:asciiTheme="minorHAnsi" w:hAnsiTheme="minorHAnsi"/>
          <w:sz w:val="22"/>
          <w:szCs w:val="22"/>
        </w:rPr>
      </w:pPr>
    </w:p>
    <w:p w14:paraId="212FE433" w14:textId="77777777" w:rsidR="00B80AB7" w:rsidRPr="008131C2" w:rsidRDefault="00B80AB7" w:rsidP="00B80AB7">
      <w:pPr>
        <w:pStyle w:val="Lijstalinea"/>
        <w:numPr>
          <w:ilvl w:val="0"/>
          <w:numId w:val="19"/>
        </w:numPr>
        <w:contextualSpacing/>
        <w:jc w:val="both"/>
        <w:rPr>
          <w:rFonts w:asciiTheme="minorHAnsi" w:hAnsiTheme="minorHAnsi"/>
          <w:b/>
          <w:sz w:val="22"/>
          <w:szCs w:val="22"/>
          <w:u w:val="single"/>
        </w:rPr>
      </w:pPr>
      <w:r w:rsidRPr="008131C2">
        <w:rPr>
          <w:rFonts w:asciiTheme="minorHAnsi" w:hAnsiTheme="minorHAnsi"/>
          <w:b/>
          <w:sz w:val="22"/>
          <w:szCs w:val="22"/>
          <w:u w:val="single"/>
        </w:rPr>
        <w:t>Transportonafhankelijk tarief (vastrecht)</w:t>
      </w:r>
    </w:p>
    <w:p w14:paraId="45524B9F" w14:textId="77777777" w:rsidR="00B80AB7" w:rsidRPr="008131C2" w:rsidRDefault="00B80AB7" w:rsidP="00B80AB7">
      <w:pPr>
        <w:jc w:val="both"/>
        <w:rPr>
          <w:rFonts w:asciiTheme="minorHAnsi" w:hAnsiTheme="minorHAnsi"/>
          <w:sz w:val="22"/>
          <w:szCs w:val="22"/>
        </w:rPr>
      </w:pPr>
      <w:r w:rsidRPr="008131C2">
        <w:rPr>
          <w:rFonts w:asciiTheme="minorHAnsi" w:hAnsiTheme="minorHAnsi"/>
          <w:sz w:val="22"/>
          <w:szCs w:val="22"/>
        </w:rPr>
        <w:t xml:space="preserve">Dit is de vaste vergoeding voor het beschikbaar stellen en houden van transport van gas, onafhankelijk van de hoeveelheid gas die wordt verbruikt. </w:t>
      </w:r>
    </w:p>
    <w:p w14:paraId="012BFD77" w14:textId="77777777" w:rsidR="00B80AB7" w:rsidRPr="008131C2" w:rsidRDefault="00B80AB7" w:rsidP="00B80AB7">
      <w:pPr>
        <w:jc w:val="both"/>
        <w:rPr>
          <w:rFonts w:asciiTheme="minorHAnsi" w:hAnsiTheme="minorHAnsi"/>
          <w:sz w:val="22"/>
          <w:szCs w:val="22"/>
        </w:rPr>
      </w:pPr>
    </w:p>
    <w:tbl>
      <w:tblPr>
        <w:tblW w:w="0" w:type="auto"/>
        <w:tblLook w:val="04A0" w:firstRow="1" w:lastRow="0" w:firstColumn="1" w:lastColumn="0" w:noHBand="0" w:noVBand="1"/>
      </w:tblPr>
      <w:tblGrid>
        <w:gridCol w:w="4223"/>
        <w:gridCol w:w="4223"/>
      </w:tblGrid>
      <w:tr w:rsidR="00B80AB7" w:rsidRPr="008131C2" w14:paraId="4DE1B3BB" w14:textId="77777777" w:rsidTr="00753C85">
        <w:tc>
          <w:tcPr>
            <w:tcW w:w="4223" w:type="dxa"/>
            <w:tcBorders>
              <w:bottom w:val="single" w:sz="4" w:space="0" w:color="auto"/>
              <w:right w:val="single" w:sz="4" w:space="0" w:color="auto"/>
            </w:tcBorders>
          </w:tcPr>
          <w:p w14:paraId="0FA76486" w14:textId="77777777" w:rsidR="00B80AB7" w:rsidRPr="008131C2" w:rsidRDefault="00B80AB7" w:rsidP="00753C85">
            <w:pPr>
              <w:jc w:val="both"/>
              <w:rPr>
                <w:rFonts w:asciiTheme="minorHAnsi" w:hAnsiTheme="minorHAnsi"/>
                <w:b/>
                <w:sz w:val="22"/>
                <w:szCs w:val="22"/>
              </w:rPr>
            </w:pPr>
            <w:r w:rsidRPr="008131C2">
              <w:rPr>
                <w:rFonts w:asciiTheme="minorHAnsi" w:hAnsiTheme="minorHAnsi"/>
                <w:b/>
                <w:sz w:val="22"/>
                <w:szCs w:val="22"/>
              </w:rPr>
              <w:t>Vastrecht transportdienst</w:t>
            </w:r>
          </w:p>
        </w:tc>
        <w:tc>
          <w:tcPr>
            <w:tcW w:w="4223" w:type="dxa"/>
            <w:tcBorders>
              <w:left w:val="single" w:sz="4" w:space="0" w:color="auto"/>
              <w:bottom w:val="single" w:sz="4" w:space="0" w:color="auto"/>
            </w:tcBorders>
          </w:tcPr>
          <w:p w14:paraId="23C81531" w14:textId="77777777" w:rsidR="00B80AB7" w:rsidRPr="008131C2" w:rsidRDefault="00B80AB7" w:rsidP="00753C85">
            <w:pPr>
              <w:jc w:val="both"/>
              <w:rPr>
                <w:rFonts w:asciiTheme="minorHAnsi" w:hAnsiTheme="minorHAnsi"/>
                <w:b/>
                <w:sz w:val="22"/>
                <w:szCs w:val="22"/>
              </w:rPr>
            </w:pPr>
            <w:r w:rsidRPr="008131C2">
              <w:rPr>
                <w:rFonts w:asciiTheme="minorHAnsi" w:hAnsiTheme="minorHAnsi"/>
                <w:b/>
                <w:sz w:val="22"/>
                <w:szCs w:val="22"/>
              </w:rPr>
              <w:t>Bedrag per jaar (excl. 21% BTW)</w:t>
            </w:r>
          </w:p>
        </w:tc>
      </w:tr>
      <w:tr w:rsidR="00B80AB7" w:rsidRPr="008131C2" w14:paraId="608C63B4" w14:textId="77777777" w:rsidTr="00753C85">
        <w:tc>
          <w:tcPr>
            <w:tcW w:w="8446" w:type="dxa"/>
            <w:gridSpan w:val="2"/>
            <w:tcBorders>
              <w:top w:val="single" w:sz="4" w:space="0" w:color="auto"/>
              <w:bottom w:val="single" w:sz="4" w:space="0" w:color="auto"/>
            </w:tcBorders>
          </w:tcPr>
          <w:p w14:paraId="66B8F498" w14:textId="77777777" w:rsidR="00B80AB7" w:rsidRPr="008131C2" w:rsidRDefault="00B80AB7" w:rsidP="00753C85">
            <w:pPr>
              <w:jc w:val="both"/>
              <w:rPr>
                <w:rFonts w:asciiTheme="minorHAnsi" w:hAnsiTheme="minorHAnsi"/>
                <w:sz w:val="22"/>
                <w:szCs w:val="22"/>
              </w:rPr>
            </w:pPr>
            <w:r w:rsidRPr="008131C2">
              <w:rPr>
                <w:rFonts w:asciiTheme="minorHAnsi" w:hAnsiTheme="minorHAnsi"/>
                <w:sz w:val="22"/>
                <w:szCs w:val="22"/>
              </w:rPr>
              <w:t>Profielgrootverbruikers</w:t>
            </w:r>
          </w:p>
        </w:tc>
      </w:tr>
      <w:tr w:rsidR="00B80AB7" w:rsidRPr="008131C2" w14:paraId="33276FD3" w14:textId="77777777" w:rsidTr="00EA5E78">
        <w:tc>
          <w:tcPr>
            <w:tcW w:w="4223" w:type="dxa"/>
            <w:tcBorders>
              <w:top w:val="single" w:sz="4" w:space="0" w:color="auto"/>
              <w:right w:val="single" w:sz="4" w:space="0" w:color="auto"/>
            </w:tcBorders>
          </w:tcPr>
          <w:p w14:paraId="04D9CD3B" w14:textId="77777777" w:rsidR="00B80AB7" w:rsidRPr="008131C2" w:rsidRDefault="00B80AB7" w:rsidP="00753C85">
            <w:pPr>
              <w:jc w:val="both"/>
              <w:rPr>
                <w:rFonts w:asciiTheme="minorHAnsi" w:hAnsiTheme="minorHAnsi"/>
                <w:b/>
                <w:i/>
                <w:sz w:val="22"/>
                <w:szCs w:val="22"/>
              </w:rPr>
            </w:pPr>
            <w:r w:rsidRPr="008131C2">
              <w:rPr>
                <w:rFonts w:asciiTheme="minorHAnsi" w:hAnsiTheme="minorHAnsi"/>
                <w:i/>
                <w:sz w:val="22"/>
                <w:szCs w:val="22"/>
              </w:rPr>
              <w:t>Alle categorieën</w:t>
            </w:r>
          </w:p>
        </w:tc>
        <w:tc>
          <w:tcPr>
            <w:tcW w:w="4223" w:type="dxa"/>
            <w:tcBorders>
              <w:top w:val="single" w:sz="4" w:space="0" w:color="auto"/>
              <w:left w:val="single" w:sz="4" w:space="0" w:color="auto"/>
            </w:tcBorders>
          </w:tcPr>
          <w:p w14:paraId="32A305EF" w14:textId="77777777" w:rsidR="00B80AB7" w:rsidRPr="008131C2" w:rsidRDefault="00B80AB7" w:rsidP="00753C85">
            <w:pPr>
              <w:jc w:val="right"/>
              <w:rPr>
                <w:rFonts w:asciiTheme="minorHAnsi" w:hAnsiTheme="minorHAnsi"/>
                <w:sz w:val="22"/>
                <w:szCs w:val="22"/>
              </w:rPr>
            </w:pPr>
            <w:r w:rsidRPr="00EA5E78">
              <w:rPr>
                <w:rFonts w:asciiTheme="minorHAnsi" w:hAnsiTheme="minorHAnsi"/>
                <w:sz w:val="22"/>
                <w:szCs w:val="22"/>
              </w:rPr>
              <w:t>€ 18,0000</w:t>
            </w:r>
          </w:p>
        </w:tc>
      </w:tr>
    </w:tbl>
    <w:p w14:paraId="0AF9CEDE" w14:textId="77777777" w:rsidR="00B80AB7" w:rsidRPr="008131C2" w:rsidRDefault="00B80AB7" w:rsidP="00B80AB7">
      <w:pPr>
        <w:rPr>
          <w:rFonts w:asciiTheme="minorHAnsi" w:hAnsiTheme="minorHAnsi"/>
          <w:sz w:val="22"/>
          <w:szCs w:val="22"/>
        </w:rPr>
      </w:pPr>
    </w:p>
    <w:p w14:paraId="2C81CCA1" w14:textId="77777777" w:rsidR="00B80AB7" w:rsidRPr="008131C2" w:rsidRDefault="00B80AB7" w:rsidP="00B80AB7">
      <w:pPr>
        <w:rPr>
          <w:rFonts w:asciiTheme="minorHAnsi" w:hAnsiTheme="minorHAnsi"/>
          <w:sz w:val="22"/>
          <w:szCs w:val="22"/>
        </w:rPr>
      </w:pPr>
    </w:p>
    <w:p w14:paraId="0A93F5E3" w14:textId="77777777" w:rsidR="00B80AB7" w:rsidRPr="008131C2" w:rsidRDefault="00B80AB7" w:rsidP="00B80AB7">
      <w:pPr>
        <w:pStyle w:val="Lijstalinea"/>
        <w:numPr>
          <w:ilvl w:val="0"/>
          <w:numId w:val="19"/>
        </w:numPr>
        <w:contextualSpacing/>
        <w:jc w:val="both"/>
        <w:rPr>
          <w:rFonts w:asciiTheme="minorHAnsi" w:hAnsiTheme="minorHAnsi"/>
          <w:b/>
          <w:sz w:val="22"/>
          <w:szCs w:val="22"/>
          <w:u w:val="single"/>
        </w:rPr>
      </w:pPr>
      <w:r w:rsidRPr="008131C2">
        <w:rPr>
          <w:rFonts w:asciiTheme="minorHAnsi" w:hAnsiTheme="minorHAnsi"/>
          <w:b/>
          <w:sz w:val="22"/>
          <w:szCs w:val="22"/>
          <w:u w:val="single"/>
        </w:rPr>
        <w:t>Transportafhankelijk tarief (capaciteitstarief)</w:t>
      </w:r>
    </w:p>
    <w:p w14:paraId="694CBE2F" w14:textId="77777777" w:rsidR="00B80AB7" w:rsidRPr="008131C2" w:rsidRDefault="00B80AB7" w:rsidP="00B80AB7">
      <w:pPr>
        <w:jc w:val="both"/>
        <w:rPr>
          <w:rFonts w:asciiTheme="minorHAnsi" w:hAnsiTheme="minorHAnsi"/>
          <w:sz w:val="22"/>
          <w:szCs w:val="22"/>
        </w:rPr>
      </w:pPr>
      <w:r w:rsidRPr="008131C2">
        <w:rPr>
          <w:rFonts w:asciiTheme="minorHAnsi" w:hAnsiTheme="minorHAnsi"/>
          <w:sz w:val="22"/>
          <w:szCs w:val="22"/>
        </w:rPr>
        <w:t xml:space="preserve">Voor de profielgrootverbruikers aansluitingen worden vijf capaciteitscategorieën onderscheiden. Iedere aansluiting wordt in één van deze categorieën ingedeeld. Onderstaand het overzicht van de te onderscheiden capaciteitscategorieën. </w:t>
      </w:r>
    </w:p>
    <w:p w14:paraId="4028FE2C" w14:textId="77777777" w:rsidR="00B80AB7" w:rsidRPr="008131C2" w:rsidRDefault="00B80AB7" w:rsidP="00B80AB7">
      <w:pPr>
        <w:jc w:val="both"/>
        <w:rPr>
          <w:rFonts w:asciiTheme="minorHAnsi" w:hAnsiTheme="minorHAnsi"/>
          <w:sz w:val="22"/>
          <w:szCs w:val="22"/>
        </w:rPr>
      </w:pPr>
    </w:p>
    <w:tbl>
      <w:tblPr>
        <w:tblW w:w="0" w:type="auto"/>
        <w:tblLook w:val="04A0" w:firstRow="1" w:lastRow="0" w:firstColumn="1" w:lastColumn="0" w:noHBand="0" w:noVBand="1"/>
      </w:tblPr>
      <w:tblGrid>
        <w:gridCol w:w="675"/>
        <w:gridCol w:w="3547"/>
        <w:gridCol w:w="2112"/>
        <w:gridCol w:w="2112"/>
      </w:tblGrid>
      <w:tr w:rsidR="00B80AB7" w:rsidRPr="008131C2" w14:paraId="70062651" w14:textId="77777777" w:rsidTr="00753C85">
        <w:tc>
          <w:tcPr>
            <w:tcW w:w="675" w:type="dxa"/>
            <w:tcBorders>
              <w:bottom w:val="single" w:sz="4" w:space="0" w:color="auto"/>
              <w:right w:val="single" w:sz="4" w:space="0" w:color="auto"/>
            </w:tcBorders>
          </w:tcPr>
          <w:p w14:paraId="7FABA370" w14:textId="77777777" w:rsidR="00B80AB7" w:rsidRPr="008131C2" w:rsidRDefault="00B80AB7" w:rsidP="00753C85">
            <w:pPr>
              <w:jc w:val="both"/>
              <w:rPr>
                <w:rFonts w:asciiTheme="minorHAnsi" w:hAnsiTheme="minorHAnsi"/>
                <w:b/>
                <w:sz w:val="22"/>
                <w:szCs w:val="22"/>
              </w:rPr>
            </w:pPr>
            <w:r w:rsidRPr="008131C2">
              <w:rPr>
                <w:rFonts w:asciiTheme="minorHAnsi" w:hAnsiTheme="minorHAnsi"/>
                <w:b/>
                <w:sz w:val="22"/>
                <w:szCs w:val="22"/>
              </w:rPr>
              <w:t>Cat.</w:t>
            </w:r>
          </w:p>
        </w:tc>
        <w:tc>
          <w:tcPr>
            <w:tcW w:w="3547" w:type="dxa"/>
            <w:tcBorders>
              <w:left w:val="single" w:sz="4" w:space="0" w:color="auto"/>
              <w:bottom w:val="single" w:sz="4" w:space="0" w:color="auto"/>
              <w:right w:val="single" w:sz="4" w:space="0" w:color="auto"/>
            </w:tcBorders>
          </w:tcPr>
          <w:p w14:paraId="76AA0E7F" w14:textId="77777777" w:rsidR="00B80AB7" w:rsidRPr="008131C2" w:rsidRDefault="00B80AB7" w:rsidP="00753C85">
            <w:pPr>
              <w:jc w:val="both"/>
              <w:rPr>
                <w:rFonts w:asciiTheme="minorHAnsi" w:hAnsiTheme="minorHAnsi"/>
                <w:b/>
                <w:sz w:val="22"/>
                <w:szCs w:val="22"/>
              </w:rPr>
            </w:pPr>
            <w:r w:rsidRPr="008131C2">
              <w:rPr>
                <w:rFonts w:asciiTheme="minorHAnsi" w:hAnsiTheme="minorHAnsi"/>
                <w:b/>
                <w:sz w:val="22"/>
                <w:szCs w:val="22"/>
              </w:rPr>
              <w:t>Capaciteit van / tot in m</w:t>
            </w:r>
            <w:r w:rsidRPr="008131C2">
              <w:rPr>
                <w:rFonts w:asciiTheme="minorHAnsi" w:hAnsiTheme="minorHAnsi"/>
                <w:b/>
                <w:sz w:val="22"/>
                <w:szCs w:val="22"/>
                <w:vertAlign w:val="superscript"/>
              </w:rPr>
              <w:t>3</w:t>
            </w:r>
            <w:r w:rsidRPr="008131C2">
              <w:rPr>
                <w:rFonts w:asciiTheme="minorHAnsi" w:hAnsiTheme="minorHAnsi"/>
                <w:b/>
                <w:sz w:val="22"/>
                <w:szCs w:val="22"/>
              </w:rPr>
              <w:t>(n)/h</w:t>
            </w:r>
          </w:p>
        </w:tc>
        <w:tc>
          <w:tcPr>
            <w:tcW w:w="2112" w:type="dxa"/>
            <w:tcBorders>
              <w:left w:val="single" w:sz="4" w:space="0" w:color="auto"/>
              <w:bottom w:val="single" w:sz="4" w:space="0" w:color="auto"/>
              <w:right w:val="single" w:sz="4" w:space="0" w:color="auto"/>
            </w:tcBorders>
          </w:tcPr>
          <w:p w14:paraId="74FB266E" w14:textId="49623218" w:rsidR="00B80AB7" w:rsidRPr="008131C2" w:rsidRDefault="00A54AB0" w:rsidP="00753C85">
            <w:pPr>
              <w:jc w:val="both"/>
              <w:rPr>
                <w:rFonts w:asciiTheme="minorHAnsi" w:hAnsiTheme="minorHAnsi"/>
                <w:b/>
                <w:sz w:val="22"/>
                <w:szCs w:val="22"/>
              </w:rPr>
            </w:pPr>
            <w:r>
              <w:rPr>
                <w:rFonts w:asciiTheme="minorHAnsi" w:hAnsiTheme="minorHAnsi"/>
                <w:b/>
                <w:sz w:val="22"/>
                <w:szCs w:val="22"/>
              </w:rPr>
              <w:t>Rekencapaciteit</w:t>
            </w:r>
          </w:p>
        </w:tc>
        <w:tc>
          <w:tcPr>
            <w:tcW w:w="2112" w:type="dxa"/>
            <w:tcBorders>
              <w:left w:val="single" w:sz="4" w:space="0" w:color="auto"/>
              <w:bottom w:val="single" w:sz="4" w:space="0" w:color="auto"/>
            </w:tcBorders>
          </w:tcPr>
          <w:p w14:paraId="61FE3362" w14:textId="77777777" w:rsidR="00B80AB7" w:rsidRPr="008131C2" w:rsidRDefault="00B80AB7" w:rsidP="00753C85">
            <w:pPr>
              <w:jc w:val="both"/>
              <w:rPr>
                <w:rFonts w:asciiTheme="minorHAnsi" w:hAnsiTheme="minorHAnsi"/>
                <w:b/>
                <w:sz w:val="22"/>
                <w:szCs w:val="22"/>
              </w:rPr>
            </w:pPr>
            <w:r w:rsidRPr="008131C2">
              <w:rPr>
                <w:rFonts w:asciiTheme="minorHAnsi" w:hAnsiTheme="minorHAnsi"/>
                <w:b/>
                <w:sz w:val="22"/>
                <w:szCs w:val="22"/>
              </w:rPr>
              <w:t>Bedrag per jaar (excl. 21% BTW)</w:t>
            </w:r>
          </w:p>
        </w:tc>
      </w:tr>
      <w:tr w:rsidR="009448EF" w:rsidRPr="008131C2" w14:paraId="00171AB5" w14:textId="77777777" w:rsidTr="00753C85">
        <w:tc>
          <w:tcPr>
            <w:tcW w:w="675" w:type="dxa"/>
            <w:tcBorders>
              <w:top w:val="single" w:sz="4" w:space="0" w:color="auto"/>
              <w:bottom w:val="single" w:sz="4" w:space="0" w:color="auto"/>
              <w:right w:val="single" w:sz="4" w:space="0" w:color="auto"/>
            </w:tcBorders>
          </w:tcPr>
          <w:p w14:paraId="36F8EAF6"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1</w:t>
            </w:r>
          </w:p>
        </w:tc>
        <w:tc>
          <w:tcPr>
            <w:tcW w:w="3547" w:type="dxa"/>
            <w:tcBorders>
              <w:top w:val="single" w:sz="4" w:space="0" w:color="auto"/>
              <w:left w:val="single" w:sz="4" w:space="0" w:color="auto"/>
              <w:bottom w:val="single" w:sz="4" w:space="0" w:color="auto"/>
              <w:right w:val="single" w:sz="4" w:space="0" w:color="auto"/>
            </w:tcBorders>
          </w:tcPr>
          <w:p w14:paraId="065AAAD3"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40 m3/h - &lt; 65 m3/h</w:t>
            </w:r>
          </w:p>
        </w:tc>
        <w:tc>
          <w:tcPr>
            <w:tcW w:w="2112" w:type="dxa"/>
            <w:tcBorders>
              <w:top w:val="single" w:sz="4" w:space="0" w:color="auto"/>
              <w:left w:val="single" w:sz="4" w:space="0" w:color="auto"/>
              <w:bottom w:val="single" w:sz="4" w:space="0" w:color="auto"/>
              <w:right w:val="single" w:sz="4" w:space="0" w:color="auto"/>
            </w:tcBorders>
          </w:tcPr>
          <w:p w14:paraId="5F5810C1" w14:textId="57289C08"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40</w:t>
            </w:r>
          </w:p>
        </w:tc>
        <w:tc>
          <w:tcPr>
            <w:tcW w:w="2112" w:type="dxa"/>
            <w:tcBorders>
              <w:top w:val="single" w:sz="4" w:space="0" w:color="auto"/>
              <w:left w:val="single" w:sz="4" w:space="0" w:color="auto"/>
              <w:bottom w:val="single" w:sz="4" w:space="0" w:color="auto"/>
            </w:tcBorders>
          </w:tcPr>
          <w:p w14:paraId="5087AD7B" w14:textId="3971C5E6" w:rsidR="00915774" w:rsidRPr="001E08A9" w:rsidRDefault="009448EF" w:rsidP="00915774">
            <w:pPr>
              <w:jc w:val="right"/>
              <w:rPr>
                <w:rFonts w:asciiTheme="minorHAnsi" w:hAnsiTheme="minorHAnsi" w:cs="Arial"/>
                <w:sz w:val="22"/>
                <w:szCs w:val="22"/>
              </w:rPr>
            </w:pPr>
            <w:r w:rsidRPr="001E08A9">
              <w:rPr>
                <w:rFonts w:asciiTheme="minorHAnsi" w:hAnsiTheme="minorHAnsi" w:cs="Arial"/>
                <w:sz w:val="22"/>
                <w:szCs w:val="22"/>
              </w:rPr>
              <w:t xml:space="preserve">€ </w:t>
            </w:r>
            <w:r w:rsidR="00175642" w:rsidRPr="00175642">
              <w:rPr>
                <w:rFonts w:asciiTheme="minorHAnsi" w:hAnsiTheme="minorHAnsi" w:cs="Arial"/>
                <w:sz w:val="22"/>
                <w:szCs w:val="22"/>
              </w:rPr>
              <w:t>1</w:t>
            </w:r>
            <w:r w:rsidR="00175642">
              <w:rPr>
                <w:rFonts w:asciiTheme="minorHAnsi" w:hAnsiTheme="minorHAnsi" w:cs="Arial"/>
                <w:sz w:val="22"/>
                <w:szCs w:val="22"/>
              </w:rPr>
              <w:t>.</w:t>
            </w:r>
            <w:r w:rsidR="00175642" w:rsidRPr="00175642">
              <w:rPr>
                <w:rFonts w:asciiTheme="minorHAnsi" w:hAnsiTheme="minorHAnsi" w:cs="Arial"/>
                <w:sz w:val="22"/>
                <w:szCs w:val="22"/>
              </w:rPr>
              <w:t>059,868</w:t>
            </w:r>
            <w:r w:rsidR="00175642">
              <w:rPr>
                <w:rFonts w:asciiTheme="minorHAnsi" w:hAnsiTheme="minorHAnsi" w:cs="Arial"/>
                <w:sz w:val="22"/>
                <w:szCs w:val="22"/>
              </w:rPr>
              <w:t>0</w:t>
            </w:r>
          </w:p>
        </w:tc>
      </w:tr>
      <w:tr w:rsidR="009448EF" w:rsidRPr="008131C2" w14:paraId="03BEC82F" w14:textId="77777777" w:rsidTr="00753C85">
        <w:tc>
          <w:tcPr>
            <w:tcW w:w="675" w:type="dxa"/>
            <w:tcBorders>
              <w:top w:val="single" w:sz="4" w:space="0" w:color="auto"/>
              <w:bottom w:val="single" w:sz="4" w:space="0" w:color="auto"/>
              <w:right w:val="single" w:sz="4" w:space="0" w:color="auto"/>
            </w:tcBorders>
          </w:tcPr>
          <w:p w14:paraId="11684F20"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2</w:t>
            </w:r>
          </w:p>
        </w:tc>
        <w:tc>
          <w:tcPr>
            <w:tcW w:w="3547" w:type="dxa"/>
            <w:tcBorders>
              <w:top w:val="single" w:sz="4" w:space="0" w:color="auto"/>
              <w:left w:val="single" w:sz="4" w:space="0" w:color="auto"/>
              <w:bottom w:val="single" w:sz="4" w:space="0" w:color="auto"/>
              <w:right w:val="single" w:sz="4" w:space="0" w:color="auto"/>
            </w:tcBorders>
          </w:tcPr>
          <w:p w14:paraId="69B02909"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65 m3/h - &lt; 100 m3/h</w:t>
            </w:r>
          </w:p>
        </w:tc>
        <w:tc>
          <w:tcPr>
            <w:tcW w:w="2112" w:type="dxa"/>
            <w:tcBorders>
              <w:top w:val="single" w:sz="4" w:space="0" w:color="auto"/>
              <w:left w:val="single" w:sz="4" w:space="0" w:color="auto"/>
              <w:bottom w:val="single" w:sz="4" w:space="0" w:color="auto"/>
              <w:right w:val="single" w:sz="4" w:space="0" w:color="auto"/>
            </w:tcBorders>
          </w:tcPr>
          <w:p w14:paraId="26231E6C" w14:textId="4BF6CC8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65</w:t>
            </w:r>
          </w:p>
        </w:tc>
        <w:tc>
          <w:tcPr>
            <w:tcW w:w="2112" w:type="dxa"/>
            <w:tcBorders>
              <w:top w:val="single" w:sz="4" w:space="0" w:color="auto"/>
              <w:left w:val="single" w:sz="4" w:space="0" w:color="auto"/>
              <w:bottom w:val="single" w:sz="4" w:space="0" w:color="auto"/>
            </w:tcBorders>
          </w:tcPr>
          <w:p w14:paraId="2C52E8EE" w14:textId="5086BCFD" w:rsidR="009448EF" w:rsidRPr="001E08A9" w:rsidRDefault="009448EF" w:rsidP="009448EF">
            <w:pPr>
              <w:jc w:val="right"/>
              <w:rPr>
                <w:rFonts w:asciiTheme="minorHAnsi" w:hAnsiTheme="minorHAnsi" w:cs="Arial"/>
                <w:sz w:val="22"/>
                <w:szCs w:val="22"/>
              </w:rPr>
            </w:pPr>
            <w:r w:rsidRPr="001E08A9">
              <w:rPr>
                <w:rFonts w:asciiTheme="minorHAnsi" w:hAnsiTheme="minorHAnsi" w:cs="Arial"/>
                <w:sz w:val="22"/>
                <w:szCs w:val="22"/>
              </w:rPr>
              <w:t xml:space="preserve">€ </w:t>
            </w:r>
            <w:r w:rsidR="00843295" w:rsidRPr="00843295">
              <w:rPr>
                <w:rFonts w:asciiTheme="minorHAnsi" w:hAnsiTheme="minorHAnsi" w:cs="Arial"/>
                <w:sz w:val="22"/>
                <w:szCs w:val="22"/>
              </w:rPr>
              <w:t>1</w:t>
            </w:r>
            <w:r w:rsidR="00951E72">
              <w:rPr>
                <w:rFonts w:asciiTheme="minorHAnsi" w:hAnsiTheme="minorHAnsi" w:cs="Arial"/>
                <w:sz w:val="22"/>
                <w:szCs w:val="22"/>
              </w:rPr>
              <w:t>.</w:t>
            </w:r>
            <w:r w:rsidR="00843295" w:rsidRPr="00843295">
              <w:rPr>
                <w:rFonts w:asciiTheme="minorHAnsi" w:hAnsiTheme="minorHAnsi" w:cs="Arial"/>
                <w:sz w:val="22"/>
                <w:szCs w:val="22"/>
              </w:rPr>
              <w:t>722,2855</w:t>
            </w:r>
          </w:p>
        </w:tc>
      </w:tr>
      <w:tr w:rsidR="009448EF" w:rsidRPr="008131C2" w14:paraId="4E65446F" w14:textId="77777777" w:rsidTr="00753C85">
        <w:tc>
          <w:tcPr>
            <w:tcW w:w="675" w:type="dxa"/>
            <w:tcBorders>
              <w:top w:val="single" w:sz="4" w:space="0" w:color="auto"/>
              <w:bottom w:val="single" w:sz="4" w:space="0" w:color="auto"/>
              <w:right w:val="single" w:sz="4" w:space="0" w:color="auto"/>
            </w:tcBorders>
          </w:tcPr>
          <w:p w14:paraId="49125EC2"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3</w:t>
            </w:r>
          </w:p>
        </w:tc>
        <w:tc>
          <w:tcPr>
            <w:tcW w:w="3547" w:type="dxa"/>
            <w:tcBorders>
              <w:top w:val="single" w:sz="4" w:space="0" w:color="auto"/>
              <w:left w:val="single" w:sz="4" w:space="0" w:color="auto"/>
              <w:bottom w:val="single" w:sz="4" w:space="0" w:color="auto"/>
              <w:right w:val="single" w:sz="4" w:space="0" w:color="auto"/>
            </w:tcBorders>
          </w:tcPr>
          <w:p w14:paraId="60CA0E58"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100 m3/h - &lt; 160 m3/h</w:t>
            </w:r>
          </w:p>
        </w:tc>
        <w:tc>
          <w:tcPr>
            <w:tcW w:w="2112" w:type="dxa"/>
            <w:tcBorders>
              <w:top w:val="single" w:sz="4" w:space="0" w:color="auto"/>
              <w:left w:val="single" w:sz="4" w:space="0" w:color="auto"/>
              <w:bottom w:val="single" w:sz="4" w:space="0" w:color="auto"/>
              <w:right w:val="single" w:sz="4" w:space="0" w:color="auto"/>
            </w:tcBorders>
          </w:tcPr>
          <w:p w14:paraId="429525F4" w14:textId="561126EA"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100</w:t>
            </w:r>
          </w:p>
        </w:tc>
        <w:tc>
          <w:tcPr>
            <w:tcW w:w="2112" w:type="dxa"/>
            <w:tcBorders>
              <w:top w:val="single" w:sz="4" w:space="0" w:color="auto"/>
              <w:left w:val="single" w:sz="4" w:space="0" w:color="auto"/>
              <w:bottom w:val="single" w:sz="4" w:space="0" w:color="auto"/>
            </w:tcBorders>
          </w:tcPr>
          <w:p w14:paraId="6EDDCF44" w14:textId="62A78ADA" w:rsidR="009448EF" w:rsidRPr="001E08A9" w:rsidRDefault="009448EF" w:rsidP="009448EF">
            <w:pPr>
              <w:jc w:val="right"/>
              <w:rPr>
                <w:rFonts w:asciiTheme="minorHAnsi" w:hAnsiTheme="minorHAnsi" w:cs="Arial"/>
                <w:sz w:val="22"/>
                <w:szCs w:val="22"/>
              </w:rPr>
            </w:pPr>
            <w:r w:rsidRPr="001E08A9">
              <w:rPr>
                <w:rFonts w:asciiTheme="minorHAnsi" w:hAnsiTheme="minorHAnsi" w:cs="Arial"/>
                <w:sz w:val="22"/>
                <w:szCs w:val="22"/>
              </w:rPr>
              <w:t xml:space="preserve">€ </w:t>
            </w:r>
            <w:r w:rsidR="00843295" w:rsidRPr="00843295">
              <w:rPr>
                <w:rFonts w:asciiTheme="minorHAnsi" w:hAnsiTheme="minorHAnsi" w:cs="Arial"/>
                <w:sz w:val="22"/>
                <w:szCs w:val="22"/>
              </w:rPr>
              <w:t>2</w:t>
            </w:r>
            <w:r w:rsidR="00951E72">
              <w:rPr>
                <w:rFonts w:asciiTheme="minorHAnsi" w:hAnsiTheme="minorHAnsi" w:cs="Arial"/>
                <w:sz w:val="22"/>
                <w:szCs w:val="22"/>
              </w:rPr>
              <w:t>.</w:t>
            </w:r>
            <w:r w:rsidR="00843295" w:rsidRPr="00843295">
              <w:rPr>
                <w:rFonts w:asciiTheme="minorHAnsi" w:hAnsiTheme="minorHAnsi" w:cs="Arial"/>
                <w:sz w:val="22"/>
                <w:szCs w:val="22"/>
              </w:rPr>
              <w:t>649,67</w:t>
            </w:r>
            <w:r w:rsidR="00951E72">
              <w:rPr>
                <w:rFonts w:asciiTheme="minorHAnsi" w:hAnsiTheme="minorHAnsi" w:cs="Arial"/>
                <w:sz w:val="22"/>
                <w:szCs w:val="22"/>
              </w:rPr>
              <w:t>00</w:t>
            </w:r>
          </w:p>
        </w:tc>
      </w:tr>
      <w:tr w:rsidR="009448EF" w:rsidRPr="008131C2" w14:paraId="7522E572" w14:textId="77777777" w:rsidTr="00753C85">
        <w:tc>
          <w:tcPr>
            <w:tcW w:w="675" w:type="dxa"/>
            <w:tcBorders>
              <w:top w:val="single" w:sz="4" w:space="0" w:color="auto"/>
              <w:bottom w:val="single" w:sz="4" w:space="0" w:color="auto"/>
              <w:right w:val="single" w:sz="4" w:space="0" w:color="auto"/>
            </w:tcBorders>
          </w:tcPr>
          <w:p w14:paraId="1DFF4359"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4</w:t>
            </w:r>
          </w:p>
        </w:tc>
        <w:tc>
          <w:tcPr>
            <w:tcW w:w="3547" w:type="dxa"/>
            <w:tcBorders>
              <w:top w:val="single" w:sz="4" w:space="0" w:color="auto"/>
              <w:left w:val="single" w:sz="4" w:space="0" w:color="auto"/>
              <w:bottom w:val="single" w:sz="4" w:space="0" w:color="auto"/>
              <w:right w:val="single" w:sz="4" w:space="0" w:color="auto"/>
            </w:tcBorders>
          </w:tcPr>
          <w:p w14:paraId="64C76BD2"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160 m3/h - &lt;250 m3/h</w:t>
            </w:r>
          </w:p>
        </w:tc>
        <w:tc>
          <w:tcPr>
            <w:tcW w:w="2112" w:type="dxa"/>
            <w:tcBorders>
              <w:top w:val="single" w:sz="4" w:space="0" w:color="auto"/>
              <w:left w:val="single" w:sz="4" w:space="0" w:color="auto"/>
              <w:bottom w:val="single" w:sz="4" w:space="0" w:color="auto"/>
              <w:right w:val="single" w:sz="4" w:space="0" w:color="auto"/>
            </w:tcBorders>
          </w:tcPr>
          <w:p w14:paraId="518043DC" w14:textId="6B0ED0F9"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160</w:t>
            </w:r>
          </w:p>
        </w:tc>
        <w:tc>
          <w:tcPr>
            <w:tcW w:w="2112" w:type="dxa"/>
            <w:tcBorders>
              <w:top w:val="single" w:sz="4" w:space="0" w:color="auto"/>
              <w:left w:val="single" w:sz="4" w:space="0" w:color="auto"/>
              <w:bottom w:val="single" w:sz="4" w:space="0" w:color="auto"/>
            </w:tcBorders>
          </w:tcPr>
          <w:p w14:paraId="40B83054" w14:textId="5E4A3FA2" w:rsidR="009448EF" w:rsidRPr="001E08A9" w:rsidRDefault="009448EF" w:rsidP="009448EF">
            <w:pPr>
              <w:jc w:val="right"/>
              <w:rPr>
                <w:rFonts w:asciiTheme="minorHAnsi" w:hAnsiTheme="minorHAnsi" w:cs="Arial"/>
                <w:sz w:val="22"/>
                <w:szCs w:val="22"/>
              </w:rPr>
            </w:pPr>
            <w:r w:rsidRPr="001E08A9">
              <w:rPr>
                <w:rFonts w:asciiTheme="minorHAnsi" w:hAnsiTheme="minorHAnsi" w:cs="Arial"/>
                <w:sz w:val="22"/>
                <w:szCs w:val="22"/>
              </w:rPr>
              <w:t xml:space="preserve">€ </w:t>
            </w:r>
            <w:r w:rsidR="00843295" w:rsidRPr="00843295">
              <w:rPr>
                <w:rFonts w:asciiTheme="minorHAnsi" w:hAnsiTheme="minorHAnsi" w:cs="Arial"/>
                <w:sz w:val="22"/>
                <w:szCs w:val="22"/>
              </w:rPr>
              <w:t>4</w:t>
            </w:r>
            <w:r w:rsidR="00951E72">
              <w:rPr>
                <w:rFonts w:asciiTheme="minorHAnsi" w:hAnsiTheme="minorHAnsi" w:cs="Arial"/>
                <w:sz w:val="22"/>
                <w:szCs w:val="22"/>
              </w:rPr>
              <w:t>.</w:t>
            </w:r>
            <w:r w:rsidR="00843295" w:rsidRPr="00843295">
              <w:rPr>
                <w:rFonts w:asciiTheme="minorHAnsi" w:hAnsiTheme="minorHAnsi" w:cs="Arial"/>
                <w:sz w:val="22"/>
                <w:szCs w:val="22"/>
              </w:rPr>
              <w:t>239,472</w:t>
            </w:r>
            <w:r w:rsidR="00951E72">
              <w:rPr>
                <w:rFonts w:asciiTheme="minorHAnsi" w:hAnsiTheme="minorHAnsi" w:cs="Arial"/>
                <w:sz w:val="22"/>
                <w:szCs w:val="22"/>
              </w:rPr>
              <w:t>0</w:t>
            </w:r>
          </w:p>
        </w:tc>
      </w:tr>
      <w:tr w:rsidR="009448EF" w:rsidRPr="008131C2" w14:paraId="4604E35E" w14:textId="77777777" w:rsidTr="00753C85">
        <w:tc>
          <w:tcPr>
            <w:tcW w:w="675" w:type="dxa"/>
            <w:tcBorders>
              <w:top w:val="single" w:sz="4" w:space="0" w:color="auto"/>
              <w:right w:val="single" w:sz="4" w:space="0" w:color="auto"/>
            </w:tcBorders>
          </w:tcPr>
          <w:p w14:paraId="56C94BEF"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5</w:t>
            </w:r>
          </w:p>
        </w:tc>
        <w:tc>
          <w:tcPr>
            <w:tcW w:w="3547" w:type="dxa"/>
            <w:tcBorders>
              <w:top w:val="single" w:sz="4" w:space="0" w:color="auto"/>
              <w:left w:val="single" w:sz="4" w:space="0" w:color="auto"/>
              <w:right w:val="single" w:sz="4" w:space="0" w:color="auto"/>
            </w:tcBorders>
          </w:tcPr>
          <w:p w14:paraId="0373040B" w14:textId="77777777"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250 m3/h -</w:t>
            </w:r>
          </w:p>
        </w:tc>
        <w:tc>
          <w:tcPr>
            <w:tcW w:w="2112" w:type="dxa"/>
            <w:tcBorders>
              <w:top w:val="single" w:sz="4" w:space="0" w:color="auto"/>
              <w:left w:val="single" w:sz="4" w:space="0" w:color="auto"/>
              <w:right w:val="single" w:sz="4" w:space="0" w:color="auto"/>
            </w:tcBorders>
          </w:tcPr>
          <w:p w14:paraId="6E6EC2E8" w14:textId="3273C4DD" w:rsidR="009448EF" w:rsidRPr="009448EF" w:rsidRDefault="009448EF" w:rsidP="009448EF">
            <w:pPr>
              <w:rPr>
                <w:rFonts w:asciiTheme="minorHAnsi" w:hAnsiTheme="minorHAnsi" w:cs="Arial"/>
                <w:sz w:val="22"/>
                <w:szCs w:val="22"/>
              </w:rPr>
            </w:pPr>
            <w:r w:rsidRPr="009448EF">
              <w:rPr>
                <w:rFonts w:asciiTheme="minorHAnsi" w:hAnsiTheme="minorHAnsi" w:cs="Arial"/>
                <w:sz w:val="22"/>
                <w:szCs w:val="22"/>
              </w:rPr>
              <w:t>250</w:t>
            </w:r>
          </w:p>
        </w:tc>
        <w:tc>
          <w:tcPr>
            <w:tcW w:w="2112" w:type="dxa"/>
            <w:tcBorders>
              <w:top w:val="single" w:sz="4" w:space="0" w:color="auto"/>
              <w:left w:val="single" w:sz="4" w:space="0" w:color="auto"/>
            </w:tcBorders>
          </w:tcPr>
          <w:p w14:paraId="2A381EDE" w14:textId="051114F7" w:rsidR="009448EF" w:rsidRPr="001E08A9" w:rsidRDefault="009448EF" w:rsidP="009448EF">
            <w:pPr>
              <w:jc w:val="right"/>
              <w:rPr>
                <w:rFonts w:asciiTheme="minorHAnsi" w:hAnsiTheme="minorHAnsi" w:cs="Arial"/>
                <w:sz w:val="22"/>
                <w:szCs w:val="22"/>
              </w:rPr>
            </w:pPr>
            <w:r w:rsidRPr="001E08A9">
              <w:rPr>
                <w:rFonts w:asciiTheme="minorHAnsi" w:hAnsiTheme="minorHAnsi" w:cs="Arial"/>
                <w:sz w:val="22"/>
                <w:szCs w:val="22"/>
              </w:rPr>
              <w:t xml:space="preserve">€ </w:t>
            </w:r>
            <w:r w:rsidR="00951E72" w:rsidRPr="00951E72">
              <w:rPr>
                <w:rFonts w:asciiTheme="minorHAnsi" w:hAnsiTheme="minorHAnsi" w:cs="Arial"/>
                <w:sz w:val="22"/>
                <w:szCs w:val="22"/>
              </w:rPr>
              <w:t>6</w:t>
            </w:r>
            <w:r w:rsidR="00951E72">
              <w:rPr>
                <w:rFonts w:asciiTheme="minorHAnsi" w:hAnsiTheme="minorHAnsi" w:cs="Arial"/>
                <w:sz w:val="22"/>
                <w:szCs w:val="22"/>
              </w:rPr>
              <w:t>.</w:t>
            </w:r>
            <w:r w:rsidR="00951E72" w:rsidRPr="00951E72">
              <w:rPr>
                <w:rFonts w:asciiTheme="minorHAnsi" w:hAnsiTheme="minorHAnsi" w:cs="Arial"/>
                <w:sz w:val="22"/>
                <w:szCs w:val="22"/>
              </w:rPr>
              <w:t>624,175</w:t>
            </w:r>
            <w:r w:rsidR="00951E72">
              <w:rPr>
                <w:rFonts w:asciiTheme="minorHAnsi" w:hAnsiTheme="minorHAnsi" w:cs="Arial"/>
                <w:sz w:val="22"/>
                <w:szCs w:val="22"/>
              </w:rPr>
              <w:t>0</w:t>
            </w:r>
          </w:p>
        </w:tc>
      </w:tr>
    </w:tbl>
    <w:p w14:paraId="44937A3E" w14:textId="77777777" w:rsidR="00B80AB7" w:rsidRPr="008131C2" w:rsidRDefault="00B80AB7" w:rsidP="00B80AB7">
      <w:pPr>
        <w:jc w:val="both"/>
        <w:rPr>
          <w:rFonts w:asciiTheme="minorHAnsi" w:hAnsiTheme="minorHAnsi"/>
          <w:sz w:val="22"/>
          <w:szCs w:val="22"/>
        </w:rPr>
      </w:pPr>
    </w:p>
    <w:p w14:paraId="68C58858" w14:textId="77777777" w:rsidR="00B80AB7" w:rsidRPr="008131C2" w:rsidRDefault="00B80AB7" w:rsidP="00B80AB7">
      <w:pPr>
        <w:jc w:val="both"/>
        <w:rPr>
          <w:rFonts w:asciiTheme="minorHAnsi" w:hAnsiTheme="minorHAnsi"/>
          <w:sz w:val="22"/>
          <w:szCs w:val="22"/>
        </w:rPr>
      </w:pPr>
      <w:r w:rsidRPr="008131C2">
        <w:rPr>
          <w:rFonts w:asciiTheme="minorHAnsi" w:hAnsiTheme="minorHAnsi"/>
          <w:sz w:val="22"/>
          <w:szCs w:val="22"/>
        </w:rPr>
        <w:t xml:space="preserve">Aansluitingen worden ingedeeld in de genoemde capaciteitscategorieën op basis van het beslag dat zij individueel leggen op de capaciteit van het netwerk. Deze indeling berust op een indeling op basis van een virtueel gecontracteerd transportvermogen, waarbij wordt uitgegaan van een afgeleide van de fysiek/technisch maximaal af te nemen transportcapaciteit. </w:t>
      </w:r>
    </w:p>
    <w:p w14:paraId="7D0C806A" w14:textId="77777777" w:rsidR="00B80AB7" w:rsidRPr="008131C2" w:rsidRDefault="00B80AB7" w:rsidP="00B80AB7">
      <w:pPr>
        <w:rPr>
          <w:rFonts w:asciiTheme="minorHAnsi" w:hAnsiTheme="minorHAnsi"/>
          <w:sz w:val="22"/>
          <w:szCs w:val="22"/>
        </w:rPr>
      </w:pPr>
    </w:p>
    <w:p w14:paraId="63A76AA7" w14:textId="77777777" w:rsidR="00FA102B" w:rsidRPr="00C41361" w:rsidRDefault="00FA102B" w:rsidP="00297448"/>
    <w:p w14:paraId="28B36428" w14:textId="77777777" w:rsidR="00297448" w:rsidRDefault="00297448" w:rsidP="00297448"/>
    <w:p w14:paraId="0516240F" w14:textId="77777777" w:rsidR="00B80AB7" w:rsidRDefault="00B80AB7">
      <w:pPr>
        <w:spacing w:line="280" w:lineRule="atLeast"/>
        <w:rPr>
          <w:rFonts w:asciiTheme="minorHAnsi" w:hAnsiTheme="minorHAnsi"/>
          <w:b/>
          <w:sz w:val="28"/>
          <w:szCs w:val="28"/>
        </w:rPr>
      </w:pPr>
      <w:r>
        <w:rPr>
          <w:rFonts w:asciiTheme="minorHAnsi" w:hAnsiTheme="minorHAnsi"/>
          <w:b/>
          <w:sz w:val="28"/>
          <w:szCs w:val="28"/>
        </w:rPr>
        <w:br w:type="page"/>
      </w:r>
    </w:p>
    <w:p w14:paraId="3D71F88A" w14:textId="77777777" w:rsidR="00B80AB7" w:rsidRDefault="00B80AB7" w:rsidP="00B80AB7">
      <w:pPr>
        <w:jc w:val="both"/>
        <w:rPr>
          <w:rFonts w:asciiTheme="minorHAnsi" w:hAnsiTheme="minorHAnsi"/>
          <w:b/>
          <w:sz w:val="28"/>
          <w:szCs w:val="28"/>
        </w:rPr>
      </w:pPr>
      <w:r>
        <w:rPr>
          <w:rFonts w:asciiTheme="minorHAnsi" w:hAnsiTheme="minorHAnsi"/>
          <w:b/>
          <w:sz w:val="28"/>
          <w:szCs w:val="28"/>
        </w:rPr>
        <w:lastRenderedPageBreak/>
        <w:t>PERIODIEKE VERGOEDINGEN VOOR TRANSPORT</w:t>
      </w:r>
    </w:p>
    <w:p w14:paraId="5E1B8136" w14:textId="1BC8564F" w:rsidR="00445D77" w:rsidRPr="00532239" w:rsidRDefault="00B80AB7" w:rsidP="00B80AB7">
      <w:pPr>
        <w:pStyle w:val="Lijstalinea"/>
        <w:ind w:left="0"/>
        <w:jc w:val="both"/>
        <w:rPr>
          <w:rFonts w:asciiTheme="minorHAnsi" w:hAnsiTheme="minorHAnsi"/>
          <w:b/>
          <w:sz w:val="28"/>
          <w:szCs w:val="28"/>
        </w:rPr>
      </w:pPr>
      <w:r w:rsidRPr="00532239">
        <w:rPr>
          <w:rFonts w:asciiTheme="minorHAnsi" w:hAnsiTheme="minorHAnsi"/>
          <w:b/>
          <w:sz w:val="28"/>
          <w:szCs w:val="28"/>
        </w:rPr>
        <w:t>TELEMETRIE GROOTVERBRUIK</w:t>
      </w:r>
      <w:r>
        <w:rPr>
          <w:rFonts w:asciiTheme="minorHAnsi" w:hAnsiTheme="minorHAnsi"/>
          <w:b/>
          <w:sz w:val="28"/>
          <w:szCs w:val="28"/>
        </w:rPr>
        <w:t xml:space="preserve"> </w:t>
      </w:r>
      <w:r w:rsidR="00C62064">
        <w:rPr>
          <w:rFonts w:asciiTheme="minorHAnsi" w:hAnsiTheme="minorHAnsi"/>
          <w:b/>
          <w:sz w:val="28"/>
          <w:szCs w:val="28"/>
        </w:rPr>
        <w:t>2022</w:t>
      </w:r>
    </w:p>
    <w:p w14:paraId="5A7C8AF2" w14:textId="77777777" w:rsidR="00B80AB7" w:rsidRDefault="00B80AB7" w:rsidP="00B80AB7">
      <w:pPr>
        <w:jc w:val="both"/>
        <w:rPr>
          <w:rFonts w:asciiTheme="minorHAnsi" w:hAnsiTheme="minorHAnsi"/>
          <w:sz w:val="22"/>
          <w:szCs w:val="22"/>
        </w:rPr>
      </w:pPr>
    </w:p>
    <w:p w14:paraId="76EB5F4B" w14:textId="77777777" w:rsidR="00B80AB7" w:rsidRPr="00532239" w:rsidRDefault="00B80AB7" w:rsidP="00B80AB7">
      <w:pPr>
        <w:jc w:val="both"/>
        <w:rPr>
          <w:rFonts w:asciiTheme="minorHAnsi" w:hAnsiTheme="minorHAnsi"/>
          <w:sz w:val="22"/>
          <w:szCs w:val="22"/>
        </w:rPr>
      </w:pPr>
      <w:r w:rsidRPr="00532239">
        <w:rPr>
          <w:rFonts w:asciiTheme="minorHAnsi" w:hAnsiTheme="minorHAnsi"/>
          <w:sz w:val="22"/>
          <w:szCs w:val="22"/>
        </w:rPr>
        <w:t>Tot deze categorie behoren afnemers met een gasmeter die een hogere aansluitcapaciteit dan 40 m</w:t>
      </w:r>
      <w:r w:rsidRPr="00532239">
        <w:rPr>
          <w:rFonts w:asciiTheme="minorHAnsi" w:hAnsiTheme="minorHAnsi"/>
          <w:sz w:val="22"/>
          <w:szCs w:val="22"/>
          <w:vertAlign w:val="superscript"/>
        </w:rPr>
        <w:t>3</w:t>
      </w:r>
      <w:r w:rsidRPr="00532239">
        <w:rPr>
          <w:rFonts w:asciiTheme="minorHAnsi" w:hAnsiTheme="minorHAnsi"/>
          <w:sz w:val="22"/>
          <w:szCs w:val="22"/>
        </w:rPr>
        <w:t>/u hebben (G40 en hoger) en een hoger jaarverbruik dan 170.000 m</w:t>
      </w:r>
      <w:r w:rsidRPr="00532239">
        <w:rPr>
          <w:rFonts w:asciiTheme="minorHAnsi" w:hAnsiTheme="minorHAnsi"/>
          <w:sz w:val="22"/>
          <w:szCs w:val="22"/>
          <w:vertAlign w:val="superscript"/>
        </w:rPr>
        <w:t>3</w:t>
      </w:r>
      <w:r w:rsidRPr="00532239">
        <w:rPr>
          <w:rFonts w:asciiTheme="minorHAnsi" w:hAnsiTheme="minorHAnsi"/>
          <w:sz w:val="22"/>
          <w:szCs w:val="22"/>
        </w:rPr>
        <w:t xml:space="preserve">. Voor deze groep verbruikers is er sprake van verplichte telemetrie. </w:t>
      </w:r>
    </w:p>
    <w:p w14:paraId="3EB3CA57" w14:textId="77777777" w:rsidR="00B80AB7" w:rsidRPr="00532239" w:rsidRDefault="00B80AB7" w:rsidP="00B80AB7">
      <w:pPr>
        <w:jc w:val="both"/>
        <w:rPr>
          <w:rFonts w:asciiTheme="minorHAnsi" w:hAnsiTheme="minorHAnsi"/>
          <w:sz w:val="22"/>
          <w:szCs w:val="22"/>
        </w:rPr>
      </w:pPr>
    </w:p>
    <w:p w14:paraId="12663C75" w14:textId="77777777" w:rsidR="00B80AB7" w:rsidRPr="00532239" w:rsidRDefault="00B80AB7" w:rsidP="00B80AB7">
      <w:pPr>
        <w:pStyle w:val="Lijstalinea"/>
        <w:numPr>
          <w:ilvl w:val="0"/>
          <w:numId w:val="20"/>
        </w:numPr>
        <w:contextualSpacing/>
        <w:jc w:val="both"/>
        <w:rPr>
          <w:rFonts w:asciiTheme="minorHAnsi" w:hAnsiTheme="minorHAnsi"/>
          <w:b/>
          <w:sz w:val="22"/>
          <w:szCs w:val="22"/>
          <w:u w:val="single"/>
        </w:rPr>
      </w:pPr>
      <w:r w:rsidRPr="00532239">
        <w:rPr>
          <w:rFonts w:asciiTheme="minorHAnsi" w:hAnsiTheme="minorHAnsi"/>
          <w:b/>
          <w:sz w:val="22"/>
          <w:szCs w:val="22"/>
          <w:u w:val="single"/>
        </w:rPr>
        <w:t>Transportonafhankelijk tarief (vastrecht)</w:t>
      </w:r>
    </w:p>
    <w:p w14:paraId="772A079A" w14:textId="77777777" w:rsidR="00B80AB7" w:rsidRPr="00532239" w:rsidRDefault="00B80AB7" w:rsidP="00B80AB7">
      <w:pPr>
        <w:jc w:val="both"/>
        <w:rPr>
          <w:rFonts w:asciiTheme="minorHAnsi" w:hAnsiTheme="minorHAnsi"/>
          <w:sz w:val="22"/>
          <w:szCs w:val="22"/>
        </w:rPr>
      </w:pPr>
      <w:r w:rsidRPr="00532239">
        <w:rPr>
          <w:rFonts w:asciiTheme="minorHAnsi" w:hAnsiTheme="minorHAnsi"/>
          <w:sz w:val="22"/>
          <w:szCs w:val="22"/>
        </w:rPr>
        <w:t xml:space="preserve">Dit is de vaste vergoeding voor het beschikbaar stellen en houden van transport van gas, onafhankelijk van de hoeveelheid gas die wordt verbruikt. </w:t>
      </w:r>
    </w:p>
    <w:p w14:paraId="22729A81" w14:textId="77777777" w:rsidR="00B80AB7" w:rsidRPr="00532239" w:rsidRDefault="00B80AB7" w:rsidP="00B80AB7">
      <w:pPr>
        <w:jc w:val="both"/>
        <w:rPr>
          <w:rFonts w:asciiTheme="minorHAnsi" w:hAnsiTheme="minorHAnsi"/>
          <w:sz w:val="22"/>
          <w:szCs w:val="22"/>
        </w:rPr>
      </w:pPr>
    </w:p>
    <w:tbl>
      <w:tblPr>
        <w:tblW w:w="0" w:type="auto"/>
        <w:tblLook w:val="04A0" w:firstRow="1" w:lastRow="0" w:firstColumn="1" w:lastColumn="0" w:noHBand="0" w:noVBand="1"/>
      </w:tblPr>
      <w:tblGrid>
        <w:gridCol w:w="5353"/>
        <w:gridCol w:w="3093"/>
      </w:tblGrid>
      <w:tr w:rsidR="00B80AB7" w:rsidRPr="00532239" w14:paraId="24DD04AA" w14:textId="77777777" w:rsidTr="00753C85">
        <w:tc>
          <w:tcPr>
            <w:tcW w:w="5353" w:type="dxa"/>
            <w:tcBorders>
              <w:bottom w:val="single" w:sz="4" w:space="0" w:color="auto"/>
              <w:right w:val="single" w:sz="4" w:space="0" w:color="auto"/>
            </w:tcBorders>
          </w:tcPr>
          <w:p w14:paraId="219E0E92" w14:textId="77777777" w:rsidR="00B80AB7" w:rsidRPr="00532239" w:rsidRDefault="00B80AB7" w:rsidP="00753C85">
            <w:pPr>
              <w:jc w:val="both"/>
              <w:rPr>
                <w:rFonts w:asciiTheme="minorHAnsi" w:hAnsiTheme="minorHAnsi"/>
                <w:b/>
                <w:sz w:val="22"/>
                <w:szCs w:val="22"/>
              </w:rPr>
            </w:pPr>
            <w:r w:rsidRPr="00532239">
              <w:rPr>
                <w:rFonts w:asciiTheme="minorHAnsi" w:hAnsiTheme="minorHAnsi"/>
                <w:b/>
                <w:sz w:val="22"/>
                <w:szCs w:val="22"/>
              </w:rPr>
              <w:t>Vastrecht transport</w:t>
            </w:r>
          </w:p>
        </w:tc>
        <w:tc>
          <w:tcPr>
            <w:tcW w:w="3093" w:type="dxa"/>
            <w:tcBorders>
              <w:left w:val="single" w:sz="4" w:space="0" w:color="auto"/>
              <w:bottom w:val="single" w:sz="4" w:space="0" w:color="auto"/>
            </w:tcBorders>
          </w:tcPr>
          <w:p w14:paraId="47A1CA5C" w14:textId="77777777" w:rsidR="00B80AB7" w:rsidRPr="00532239" w:rsidRDefault="00B80AB7" w:rsidP="00753C85">
            <w:pPr>
              <w:jc w:val="both"/>
              <w:rPr>
                <w:rFonts w:asciiTheme="minorHAnsi" w:hAnsiTheme="minorHAnsi"/>
                <w:b/>
                <w:sz w:val="22"/>
                <w:szCs w:val="22"/>
              </w:rPr>
            </w:pPr>
            <w:r w:rsidRPr="00532239">
              <w:rPr>
                <w:rFonts w:asciiTheme="minorHAnsi" w:hAnsiTheme="minorHAnsi"/>
                <w:b/>
                <w:sz w:val="22"/>
                <w:szCs w:val="22"/>
              </w:rPr>
              <w:t>Bedrag per jaar (excl. 21% BTW)</w:t>
            </w:r>
          </w:p>
        </w:tc>
      </w:tr>
      <w:tr w:rsidR="00B80AB7" w:rsidRPr="00532239" w14:paraId="1A712C4A" w14:textId="77777777" w:rsidTr="00753C85">
        <w:tc>
          <w:tcPr>
            <w:tcW w:w="5353" w:type="dxa"/>
            <w:tcBorders>
              <w:top w:val="single" w:sz="4" w:space="0" w:color="auto"/>
              <w:right w:val="single" w:sz="4" w:space="0" w:color="auto"/>
            </w:tcBorders>
          </w:tcPr>
          <w:p w14:paraId="4E08AE0C" w14:textId="77777777" w:rsidR="00B80AB7" w:rsidRPr="00532239" w:rsidRDefault="00B80AB7" w:rsidP="00753C85">
            <w:pPr>
              <w:jc w:val="both"/>
              <w:rPr>
                <w:rFonts w:asciiTheme="minorHAnsi" w:hAnsiTheme="minorHAnsi"/>
                <w:b/>
                <w:sz w:val="22"/>
                <w:szCs w:val="22"/>
              </w:rPr>
            </w:pPr>
            <w:r w:rsidRPr="00532239">
              <w:rPr>
                <w:rFonts w:asciiTheme="minorHAnsi" w:hAnsiTheme="minorHAnsi"/>
                <w:sz w:val="22"/>
                <w:szCs w:val="22"/>
              </w:rPr>
              <w:t>Per aansluiting</w:t>
            </w:r>
          </w:p>
        </w:tc>
        <w:tc>
          <w:tcPr>
            <w:tcW w:w="3093" w:type="dxa"/>
            <w:tcBorders>
              <w:top w:val="single" w:sz="4" w:space="0" w:color="auto"/>
              <w:left w:val="single" w:sz="4" w:space="0" w:color="auto"/>
            </w:tcBorders>
          </w:tcPr>
          <w:p w14:paraId="3E09D65B" w14:textId="1D97DACD" w:rsidR="00B80AB7" w:rsidRPr="00532239" w:rsidRDefault="009448EF" w:rsidP="00753C85">
            <w:pPr>
              <w:jc w:val="right"/>
              <w:rPr>
                <w:rFonts w:asciiTheme="minorHAnsi" w:hAnsiTheme="minorHAnsi"/>
                <w:sz w:val="22"/>
                <w:szCs w:val="22"/>
              </w:rPr>
            </w:pPr>
            <w:r>
              <w:rPr>
                <w:rFonts w:asciiTheme="minorHAnsi" w:hAnsiTheme="minorHAnsi"/>
                <w:sz w:val="22"/>
                <w:szCs w:val="22"/>
              </w:rPr>
              <w:t xml:space="preserve">€ </w:t>
            </w:r>
            <w:r w:rsidR="00FD119E" w:rsidRPr="00FD119E">
              <w:rPr>
                <w:rFonts w:asciiTheme="minorHAnsi" w:hAnsiTheme="minorHAnsi"/>
                <w:sz w:val="22"/>
                <w:szCs w:val="22"/>
              </w:rPr>
              <w:t>540,5274</w:t>
            </w:r>
          </w:p>
        </w:tc>
      </w:tr>
    </w:tbl>
    <w:p w14:paraId="02BCD473" w14:textId="77777777" w:rsidR="00B80AB7" w:rsidRPr="00532239" w:rsidRDefault="00B80AB7" w:rsidP="00B80AB7">
      <w:pPr>
        <w:jc w:val="both"/>
        <w:rPr>
          <w:rFonts w:asciiTheme="minorHAnsi" w:hAnsiTheme="minorHAnsi"/>
          <w:sz w:val="22"/>
          <w:szCs w:val="22"/>
        </w:rPr>
      </w:pPr>
    </w:p>
    <w:p w14:paraId="212EF0C8" w14:textId="77777777" w:rsidR="00B80AB7" w:rsidRPr="00532239" w:rsidRDefault="00B80AB7" w:rsidP="00B80AB7">
      <w:pPr>
        <w:rPr>
          <w:rFonts w:asciiTheme="minorHAnsi" w:hAnsiTheme="minorHAnsi"/>
          <w:sz w:val="22"/>
          <w:szCs w:val="22"/>
        </w:rPr>
      </w:pPr>
    </w:p>
    <w:p w14:paraId="20D7FA8F" w14:textId="77777777" w:rsidR="00B80AB7" w:rsidRPr="00532239" w:rsidRDefault="00B80AB7" w:rsidP="00B80AB7">
      <w:pPr>
        <w:pStyle w:val="Lijstalinea"/>
        <w:numPr>
          <w:ilvl w:val="0"/>
          <w:numId w:val="20"/>
        </w:numPr>
        <w:contextualSpacing/>
        <w:jc w:val="both"/>
        <w:rPr>
          <w:rFonts w:asciiTheme="minorHAnsi" w:hAnsiTheme="minorHAnsi"/>
          <w:b/>
          <w:sz w:val="22"/>
          <w:szCs w:val="22"/>
          <w:u w:val="single"/>
        </w:rPr>
      </w:pPr>
      <w:r w:rsidRPr="00532239">
        <w:rPr>
          <w:rFonts w:asciiTheme="minorHAnsi" w:hAnsiTheme="minorHAnsi"/>
          <w:b/>
          <w:sz w:val="22"/>
          <w:szCs w:val="22"/>
          <w:u w:val="single"/>
        </w:rPr>
        <w:t>Transportafhankelijk tarief (gecontracteerde capaciteit)</w:t>
      </w:r>
    </w:p>
    <w:p w14:paraId="18B3F886" w14:textId="77777777" w:rsidR="00B80AB7" w:rsidRPr="00532239" w:rsidRDefault="00B80AB7" w:rsidP="00B80AB7">
      <w:pPr>
        <w:jc w:val="both"/>
        <w:rPr>
          <w:rFonts w:asciiTheme="minorHAnsi" w:hAnsiTheme="minorHAnsi"/>
          <w:sz w:val="22"/>
          <w:szCs w:val="22"/>
        </w:rPr>
      </w:pPr>
      <w:r w:rsidRPr="00532239">
        <w:rPr>
          <w:rFonts w:asciiTheme="minorHAnsi" w:hAnsiTheme="minorHAnsi"/>
          <w:sz w:val="22"/>
          <w:szCs w:val="22"/>
        </w:rPr>
        <w:t xml:space="preserve">Dit is de vergoeding voor het door Coteq Netbeheer beschikbaar stellen en houden van transport van gas, afhankelijk van de capaciteit die is gecontracteerd. </w:t>
      </w:r>
    </w:p>
    <w:p w14:paraId="4B51E57A" w14:textId="77777777" w:rsidR="00B80AB7" w:rsidRPr="00532239" w:rsidRDefault="00B80AB7" w:rsidP="00B80AB7">
      <w:pPr>
        <w:rPr>
          <w:rFonts w:asciiTheme="minorHAnsi" w:hAnsiTheme="minorHAnsi"/>
          <w:sz w:val="22"/>
          <w:szCs w:val="22"/>
        </w:rPr>
      </w:pPr>
    </w:p>
    <w:tbl>
      <w:tblPr>
        <w:tblW w:w="0" w:type="auto"/>
        <w:tblLook w:val="04A0" w:firstRow="1" w:lastRow="0" w:firstColumn="1" w:lastColumn="0" w:noHBand="0" w:noVBand="1"/>
      </w:tblPr>
      <w:tblGrid>
        <w:gridCol w:w="6925"/>
        <w:gridCol w:w="1381"/>
      </w:tblGrid>
      <w:tr w:rsidR="00D21496" w:rsidRPr="00532239" w14:paraId="06FA7285" w14:textId="77777777" w:rsidTr="00FD460B">
        <w:tc>
          <w:tcPr>
            <w:tcW w:w="8306" w:type="dxa"/>
            <w:gridSpan w:val="2"/>
            <w:tcBorders>
              <w:bottom w:val="single" w:sz="4" w:space="0" w:color="auto"/>
            </w:tcBorders>
          </w:tcPr>
          <w:p w14:paraId="1FDD4706" w14:textId="77777777" w:rsidR="00D21496" w:rsidRPr="00532239" w:rsidRDefault="00D21496" w:rsidP="00FD460B">
            <w:pPr>
              <w:jc w:val="both"/>
              <w:rPr>
                <w:rFonts w:asciiTheme="minorHAnsi" w:hAnsiTheme="minorHAnsi"/>
                <w:b/>
                <w:sz w:val="22"/>
                <w:szCs w:val="22"/>
              </w:rPr>
            </w:pPr>
            <w:r w:rsidRPr="00532239">
              <w:rPr>
                <w:rFonts w:asciiTheme="minorHAnsi" w:hAnsiTheme="minorHAnsi"/>
                <w:b/>
                <w:sz w:val="22"/>
                <w:szCs w:val="22"/>
              </w:rPr>
              <w:t>Klanten met jaarafname &gt; 170.000 tot &lt; 1 miljoen m</w:t>
            </w:r>
            <w:r w:rsidRPr="00532239">
              <w:rPr>
                <w:rFonts w:asciiTheme="minorHAnsi" w:hAnsiTheme="minorHAnsi"/>
                <w:b/>
                <w:sz w:val="22"/>
                <w:szCs w:val="22"/>
                <w:vertAlign w:val="superscript"/>
              </w:rPr>
              <w:t xml:space="preserve">3                                      </w:t>
            </w:r>
            <w:r w:rsidRPr="00532239">
              <w:rPr>
                <w:rFonts w:asciiTheme="minorHAnsi" w:hAnsiTheme="minorHAnsi"/>
                <w:b/>
                <w:sz w:val="22"/>
                <w:szCs w:val="22"/>
              </w:rPr>
              <w:t>Bedrag (excl. 21% BTW)</w:t>
            </w:r>
          </w:p>
        </w:tc>
      </w:tr>
      <w:tr w:rsidR="00D21496" w:rsidRPr="00532239" w14:paraId="3EF8228E" w14:textId="77777777" w:rsidTr="00FD460B">
        <w:tc>
          <w:tcPr>
            <w:tcW w:w="8306" w:type="dxa"/>
            <w:gridSpan w:val="2"/>
            <w:tcBorders>
              <w:top w:val="single" w:sz="4" w:space="0" w:color="auto"/>
              <w:bottom w:val="single" w:sz="4" w:space="0" w:color="auto"/>
            </w:tcBorders>
          </w:tcPr>
          <w:p w14:paraId="51081AC7" w14:textId="77777777" w:rsidR="00D21496" w:rsidRPr="00532239" w:rsidRDefault="00D21496" w:rsidP="00FD460B">
            <w:pPr>
              <w:jc w:val="both"/>
              <w:rPr>
                <w:rFonts w:asciiTheme="minorHAnsi" w:hAnsiTheme="minorHAnsi"/>
                <w:i/>
                <w:sz w:val="22"/>
                <w:szCs w:val="22"/>
              </w:rPr>
            </w:pPr>
            <w:r w:rsidRPr="00532239">
              <w:rPr>
                <w:rFonts w:asciiTheme="minorHAnsi" w:hAnsiTheme="minorHAnsi"/>
                <w:i/>
                <w:sz w:val="22"/>
                <w:szCs w:val="22"/>
              </w:rPr>
              <w:t>Klanten aangesloten op het hogedruk- en middendruknet</w:t>
            </w:r>
          </w:p>
        </w:tc>
      </w:tr>
      <w:tr w:rsidR="00D21496" w:rsidRPr="00532239" w14:paraId="192CDE3B" w14:textId="77777777" w:rsidTr="00FD460B">
        <w:tc>
          <w:tcPr>
            <w:tcW w:w="6925" w:type="dxa"/>
            <w:tcBorders>
              <w:top w:val="single" w:sz="4" w:space="0" w:color="auto"/>
              <w:bottom w:val="single" w:sz="4" w:space="0" w:color="auto"/>
              <w:right w:val="single" w:sz="4" w:space="0" w:color="auto"/>
            </w:tcBorders>
          </w:tcPr>
          <w:p w14:paraId="50526864" w14:textId="77777777" w:rsidR="00D21496" w:rsidRPr="00532239" w:rsidRDefault="00D21496" w:rsidP="00FD460B">
            <w:pPr>
              <w:jc w:val="both"/>
              <w:rPr>
                <w:rFonts w:asciiTheme="minorHAnsi" w:hAnsiTheme="minorHAnsi"/>
                <w:b/>
                <w:sz w:val="22"/>
                <w:szCs w:val="22"/>
              </w:rPr>
            </w:pPr>
            <w:r w:rsidRPr="00532239">
              <w:rPr>
                <w:rFonts w:asciiTheme="minorHAnsi" w:hAnsiTheme="minorHAnsi"/>
                <w:sz w:val="22"/>
                <w:szCs w:val="22"/>
              </w:rPr>
              <w:t>basis gecontracteerde capaciteit m</w:t>
            </w:r>
            <w:r w:rsidRPr="00532239">
              <w:rPr>
                <w:rFonts w:asciiTheme="minorHAnsi" w:hAnsiTheme="minorHAnsi"/>
                <w:sz w:val="22"/>
                <w:szCs w:val="22"/>
                <w:vertAlign w:val="superscript"/>
              </w:rPr>
              <w:t>3</w:t>
            </w:r>
            <w:r w:rsidRPr="00532239">
              <w:rPr>
                <w:rFonts w:asciiTheme="minorHAnsi" w:hAnsiTheme="minorHAnsi"/>
                <w:sz w:val="22"/>
                <w:szCs w:val="22"/>
              </w:rPr>
              <w:t>/h</w:t>
            </w:r>
          </w:p>
        </w:tc>
        <w:tc>
          <w:tcPr>
            <w:tcW w:w="1381" w:type="dxa"/>
            <w:tcBorders>
              <w:top w:val="single" w:sz="4" w:space="0" w:color="auto"/>
              <w:left w:val="single" w:sz="4" w:space="0" w:color="auto"/>
              <w:bottom w:val="single" w:sz="4" w:space="0" w:color="auto"/>
            </w:tcBorders>
          </w:tcPr>
          <w:p w14:paraId="047BB71F" w14:textId="08590753" w:rsidR="00D21496" w:rsidRPr="00B31CEA" w:rsidRDefault="00EA5E78" w:rsidP="00FD460B">
            <w:pPr>
              <w:jc w:val="right"/>
              <w:rPr>
                <w:rFonts w:asciiTheme="minorHAnsi" w:hAnsiTheme="minorHAnsi"/>
                <w:sz w:val="22"/>
                <w:szCs w:val="22"/>
              </w:rPr>
            </w:pPr>
            <w:r w:rsidRPr="00B31CEA">
              <w:rPr>
                <w:rFonts w:asciiTheme="minorHAnsi" w:hAnsiTheme="minorHAnsi"/>
                <w:sz w:val="22"/>
                <w:szCs w:val="22"/>
              </w:rPr>
              <w:t xml:space="preserve">€ </w:t>
            </w:r>
            <w:r w:rsidR="00FD119E" w:rsidRPr="00FD119E">
              <w:rPr>
                <w:rFonts w:asciiTheme="minorHAnsi" w:hAnsiTheme="minorHAnsi"/>
                <w:sz w:val="22"/>
                <w:szCs w:val="22"/>
              </w:rPr>
              <w:t>20,5168</w:t>
            </w:r>
          </w:p>
        </w:tc>
      </w:tr>
      <w:tr w:rsidR="00D21496" w:rsidRPr="00532239" w14:paraId="2BDE3DF6" w14:textId="77777777" w:rsidTr="00FD460B">
        <w:tc>
          <w:tcPr>
            <w:tcW w:w="8306" w:type="dxa"/>
            <w:gridSpan w:val="2"/>
            <w:tcBorders>
              <w:top w:val="single" w:sz="4" w:space="0" w:color="auto"/>
              <w:bottom w:val="single" w:sz="4" w:space="0" w:color="auto"/>
            </w:tcBorders>
          </w:tcPr>
          <w:p w14:paraId="69563939" w14:textId="77777777" w:rsidR="00D21496" w:rsidRPr="00B31CEA" w:rsidRDefault="00D21496" w:rsidP="00FD460B">
            <w:pPr>
              <w:jc w:val="right"/>
              <w:rPr>
                <w:rFonts w:asciiTheme="minorHAnsi" w:hAnsiTheme="minorHAnsi"/>
                <w:sz w:val="22"/>
                <w:szCs w:val="22"/>
              </w:rPr>
            </w:pPr>
          </w:p>
        </w:tc>
      </w:tr>
      <w:tr w:rsidR="00D21496" w:rsidRPr="00532239" w14:paraId="6533FEA8" w14:textId="77777777" w:rsidTr="00FD460B">
        <w:tc>
          <w:tcPr>
            <w:tcW w:w="8306" w:type="dxa"/>
            <w:gridSpan w:val="2"/>
            <w:tcBorders>
              <w:top w:val="single" w:sz="4" w:space="0" w:color="auto"/>
              <w:bottom w:val="single" w:sz="4" w:space="0" w:color="auto"/>
            </w:tcBorders>
          </w:tcPr>
          <w:p w14:paraId="07FBE2AF" w14:textId="77777777" w:rsidR="00D21496" w:rsidRPr="00B31CEA" w:rsidRDefault="00D21496" w:rsidP="00FD460B">
            <w:pPr>
              <w:jc w:val="both"/>
              <w:rPr>
                <w:rFonts w:asciiTheme="minorHAnsi" w:hAnsiTheme="minorHAnsi"/>
                <w:i/>
                <w:sz w:val="22"/>
                <w:szCs w:val="22"/>
              </w:rPr>
            </w:pPr>
            <w:r w:rsidRPr="00B31CEA">
              <w:rPr>
                <w:rFonts w:asciiTheme="minorHAnsi" w:hAnsiTheme="minorHAnsi"/>
                <w:i/>
                <w:sz w:val="22"/>
                <w:szCs w:val="22"/>
              </w:rPr>
              <w:t>Klanten aangesloten op het lagedruknet</w:t>
            </w:r>
          </w:p>
        </w:tc>
      </w:tr>
      <w:tr w:rsidR="00D21496" w:rsidRPr="00532239" w14:paraId="70077024" w14:textId="77777777" w:rsidTr="00FD460B">
        <w:tc>
          <w:tcPr>
            <w:tcW w:w="6925" w:type="dxa"/>
            <w:tcBorders>
              <w:top w:val="single" w:sz="4" w:space="0" w:color="auto"/>
              <w:bottom w:val="single" w:sz="4" w:space="0" w:color="auto"/>
              <w:right w:val="single" w:sz="4" w:space="0" w:color="auto"/>
            </w:tcBorders>
          </w:tcPr>
          <w:p w14:paraId="16BD5DE2" w14:textId="77777777" w:rsidR="00D21496" w:rsidRPr="00532239" w:rsidRDefault="00D21496" w:rsidP="00FD460B">
            <w:pPr>
              <w:jc w:val="both"/>
              <w:rPr>
                <w:rFonts w:asciiTheme="minorHAnsi" w:hAnsiTheme="minorHAnsi"/>
                <w:b/>
                <w:sz w:val="22"/>
                <w:szCs w:val="22"/>
              </w:rPr>
            </w:pPr>
            <w:r w:rsidRPr="00532239">
              <w:rPr>
                <w:rFonts w:asciiTheme="minorHAnsi" w:hAnsiTheme="minorHAnsi"/>
                <w:sz w:val="22"/>
                <w:szCs w:val="22"/>
              </w:rPr>
              <w:t>basis gecontracteerde capaciteit m</w:t>
            </w:r>
            <w:r w:rsidRPr="00532239">
              <w:rPr>
                <w:rFonts w:asciiTheme="minorHAnsi" w:hAnsiTheme="minorHAnsi"/>
                <w:sz w:val="22"/>
                <w:szCs w:val="22"/>
                <w:vertAlign w:val="superscript"/>
              </w:rPr>
              <w:t>3</w:t>
            </w:r>
            <w:r w:rsidRPr="00532239">
              <w:rPr>
                <w:rFonts w:asciiTheme="minorHAnsi" w:hAnsiTheme="minorHAnsi"/>
                <w:sz w:val="22"/>
                <w:szCs w:val="22"/>
              </w:rPr>
              <w:t>/h</w:t>
            </w:r>
          </w:p>
        </w:tc>
        <w:tc>
          <w:tcPr>
            <w:tcW w:w="1381" w:type="dxa"/>
            <w:tcBorders>
              <w:top w:val="single" w:sz="4" w:space="0" w:color="auto"/>
              <w:left w:val="single" w:sz="4" w:space="0" w:color="auto"/>
              <w:bottom w:val="single" w:sz="4" w:space="0" w:color="auto"/>
            </w:tcBorders>
          </w:tcPr>
          <w:p w14:paraId="79C75B53" w14:textId="3D284DE7" w:rsidR="00D21496" w:rsidRPr="00B31CEA" w:rsidRDefault="00EA5E78" w:rsidP="00FD460B">
            <w:pPr>
              <w:jc w:val="right"/>
              <w:rPr>
                <w:rFonts w:asciiTheme="minorHAnsi" w:hAnsiTheme="minorHAnsi"/>
                <w:sz w:val="22"/>
                <w:szCs w:val="22"/>
              </w:rPr>
            </w:pPr>
            <w:r w:rsidRPr="00B31CEA">
              <w:rPr>
                <w:rFonts w:asciiTheme="minorHAnsi" w:hAnsiTheme="minorHAnsi"/>
                <w:sz w:val="22"/>
                <w:szCs w:val="22"/>
              </w:rPr>
              <w:t xml:space="preserve">€ </w:t>
            </w:r>
            <w:r w:rsidR="00FE7D9B" w:rsidRPr="00FE7D9B">
              <w:rPr>
                <w:rFonts w:asciiTheme="minorHAnsi" w:hAnsiTheme="minorHAnsi"/>
                <w:sz w:val="22"/>
                <w:szCs w:val="22"/>
              </w:rPr>
              <w:t>30,5599</w:t>
            </w:r>
          </w:p>
        </w:tc>
      </w:tr>
      <w:tr w:rsidR="00D21496" w:rsidRPr="00532239" w14:paraId="00521717" w14:textId="77777777" w:rsidTr="00FD460B">
        <w:tc>
          <w:tcPr>
            <w:tcW w:w="8306" w:type="dxa"/>
            <w:gridSpan w:val="2"/>
            <w:tcBorders>
              <w:bottom w:val="single" w:sz="4" w:space="0" w:color="004AA8"/>
            </w:tcBorders>
          </w:tcPr>
          <w:p w14:paraId="686611FB" w14:textId="77777777" w:rsidR="00D21496" w:rsidRPr="00B31CEA" w:rsidRDefault="00D21496" w:rsidP="00FD460B">
            <w:pPr>
              <w:jc w:val="both"/>
              <w:rPr>
                <w:rFonts w:asciiTheme="minorHAnsi" w:hAnsiTheme="minorHAnsi"/>
                <w:b/>
                <w:sz w:val="22"/>
                <w:szCs w:val="22"/>
              </w:rPr>
            </w:pPr>
          </w:p>
          <w:p w14:paraId="2ECCC298" w14:textId="77777777" w:rsidR="00D21496" w:rsidRPr="00B31CEA" w:rsidRDefault="00D21496" w:rsidP="00FD460B">
            <w:pPr>
              <w:jc w:val="both"/>
              <w:rPr>
                <w:rFonts w:asciiTheme="minorHAnsi" w:hAnsiTheme="minorHAnsi"/>
                <w:b/>
                <w:sz w:val="22"/>
                <w:szCs w:val="22"/>
              </w:rPr>
            </w:pPr>
            <w:r w:rsidRPr="00B31CEA">
              <w:rPr>
                <w:rFonts w:asciiTheme="minorHAnsi" w:hAnsiTheme="minorHAnsi"/>
                <w:b/>
                <w:sz w:val="22"/>
                <w:szCs w:val="22"/>
              </w:rPr>
              <w:t>Klanten met jaarafname &gt; 1 miljoen m</w:t>
            </w:r>
            <w:r w:rsidRPr="00B31CEA">
              <w:rPr>
                <w:rFonts w:asciiTheme="minorHAnsi" w:hAnsiTheme="minorHAnsi"/>
                <w:b/>
                <w:sz w:val="22"/>
                <w:szCs w:val="22"/>
                <w:vertAlign w:val="superscript"/>
              </w:rPr>
              <w:t>3</w:t>
            </w:r>
          </w:p>
        </w:tc>
      </w:tr>
      <w:tr w:rsidR="00FE7D9B" w:rsidRPr="00532239" w14:paraId="4F7BEE88" w14:textId="77777777" w:rsidTr="00FD460B">
        <w:tc>
          <w:tcPr>
            <w:tcW w:w="6925" w:type="dxa"/>
            <w:tcBorders>
              <w:top w:val="single" w:sz="4" w:space="0" w:color="auto"/>
              <w:bottom w:val="single" w:sz="4" w:space="0" w:color="auto"/>
              <w:right w:val="single" w:sz="4" w:space="0" w:color="auto"/>
            </w:tcBorders>
          </w:tcPr>
          <w:p w14:paraId="684C86F9" w14:textId="77777777" w:rsidR="00FE7D9B" w:rsidRPr="00532239" w:rsidRDefault="00FE7D9B" w:rsidP="00FE7D9B">
            <w:pPr>
              <w:jc w:val="both"/>
              <w:rPr>
                <w:rFonts w:asciiTheme="minorHAnsi" w:hAnsiTheme="minorHAnsi"/>
                <w:b/>
                <w:sz w:val="22"/>
                <w:szCs w:val="22"/>
              </w:rPr>
            </w:pPr>
            <w:r w:rsidRPr="00532239">
              <w:rPr>
                <w:rFonts w:asciiTheme="minorHAnsi" w:hAnsiTheme="minorHAnsi"/>
                <w:sz w:val="22"/>
                <w:szCs w:val="22"/>
              </w:rPr>
              <w:t>basis gecontracteerde capaciteit m</w:t>
            </w:r>
            <w:r w:rsidRPr="00532239">
              <w:rPr>
                <w:rFonts w:asciiTheme="minorHAnsi" w:hAnsiTheme="minorHAnsi"/>
                <w:sz w:val="22"/>
                <w:szCs w:val="22"/>
                <w:vertAlign w:val="superscript"/>
              </w:rPr>
              <w:t>3</w:t>
            </w:r>
            <w:r w:rsidRPr="00532239">
              <w:rPr>
                <w:rFonts w:asciiTheme="minorHAnsi" w:hAnsiTheme="minorHAnsi"/>
                <w:sz w:val="22"/>
                <w:szCs w:val="22"/>
              </w:rPr>
              <w:t>/h</w:t>
            </w:r>
          </w:p>
        </w:tc>
        <w:tc>
          <w:tcPr>
            <w:tcW w:w="1381" w:type="dxa"/>
            <w:tcBorders>
              <w:top w:val="single" w:sz="4" w:space="0" w:color="auto"/>
              <w:left w:val="single" w:sz="4" w:space="0" w:color="auto"/>
              <w:bottom w:val="single" w:sz="4" w:space="0" w:color="auto"/>
            </w:tcBorders>
          </w:tcPr>
          <w:p w14:paraId="5AE2F272" w14:textId="40646252" w:rsidR="00FE7D9B" w:rsidRPr="00B31CEA" w:rsidRDefault="00FE7D9B" w:rsidP="00FE7D9B">
            <w:pPr>
              <w:jc w:val="right"/>
              <w:rPr>
                <w:rFonts w:asciiTheme="minorHAnsi" w:hAnsiTheme="minorHAnsi"/>
                <w:sz w:val="22"/>
                <w:szCs w:val="22"/>
              </w:rPr>
            </w:pPr>
            <w:r w:rsidRPr="00B31CEA">
              <w:rPr>
                <w:rFonts w:asciiTheme="minorHAnsi" w:hAnsiTheme="minorHAnsi"/>
                <w:sz w:val="22"/>
                <w:szCs w:val="22"/>
              </w:rPr>
              <w:t xml:space="preserve">€ </w:t>
            </w:r>
            <w:r w:rsidRPr="00FD119E">
              <w:rPr>
                <w:rFonts w:asciiTheme="minorHAnsi" w:hAnsiTheme="minorHAnsi"/>
                <w:sz w:val="22"/>
                <w:szCs w:val="22"/>
              </w:rPr>
              <w:t>20,5168</w:t>
            </w:r>
          </w:p>
        </w:tc>
      </w:tr>
    </w:tbl>
    <w:p w14:paraId="607ABF8E" w14:textId="77777777" w:rsidR="00B80AB7" w:rsidRDefault="00B80AB7">
      <w:pPr>
        <w:spacing w:line="280" w:lineRule="atLeast"/>
      </w:pPr>
      <w:r>
        <w:br w:type="page"/>
      </w:r>
    </w:p>
    <w:p w14:paraId="601396DB" w14:textId="77777777" w:rsidR="00B80AB7" w:rsidRDefault="00B80AB7" w:rsidP="00B80AB7">
      <w:pPr>
        <w:jc w:val="both"/>
        <w:rPr>
          <w:rFonts w:asciiTheme="minorHAnsi" w:hAnsiTheme="minorHAnsi"/>
          <w:b/>
          <w:sz w:val="28"/>
          <w:szCs w:val="28"/>
        </w:rPr>
      </w:pPr>
      <w:r w:rsidRPr="00594B63">
        <w:rPr>
          <w:rFonts w:asciiTheme="minorHAnsi" w:hAnsiTheme="minorHAnsi"/>
          <w:b/>
          <w:sz w:val="28"/>
          <w:szCs w:val="28"/>
        </w:rPr>
        <w:lastRenderedPageBreak/>
        <w:t>PERIODIEKE AANSLUITVERGOEDINGEN</w:t>
      </w:r>
      <w:r>
        <w:rPr>
          <w:rFonts w:asciiTheme="minorHAnsi" w:hAnsiTheme="minorHAnsi"/>
          <w:b/>
          <w:sz w:val="28"/>
          <w:szCs w:val="28"/>
        </w:rPr>
        <w:t xml:space="preserve"> </w:t>
      </w:r>
    </w:p>
    <w:p w14:paraId="6A8F3B74" w14:textId="7AA1E83D" w:rsidR="00B80AB7" w:rsidRPr="00594B63" w:rsidRDefault="009448EF" w:rsidP="00B80AB7">
      <w:pPr>
        <w:jc w:val="both"/>
        <w:rPr>
          <w:rFonts w:asciiTheme="minorHAnsi" w:hAnsiTheme="minorHAnsi"/>
          <w:b/>
          <w:sz w:val="28"/>
          <w:szCs w:val="28"/>
        </w:rPr>
      </w:pPr>
      <w:r>
        <w:rPr>
          <w:rFonts w:asciiTheme="minorHAnsi" w:hAnsiTheme="minorHAnsi"/>
          <w:b/>
          <w:sz w:val="28"/>
          <w:szCs w:val="28"/>
        </w:rPr>
        <w:t xml:space="preserve">PROFIELGROOTVERBRUIKERS </w:t>
      </w:r>
      <w:r w:rsidR="00C62064">
        <w:rPr>
          <w:rFonts w:asciiTheme="minorHAnsi" w:hAnsiTheme="minorHAnsi"/>
          <w:b/>
          <w:sz w:val="28"/>
          <w:szCs w:val="28"/>
        </w:rPr>
        <w:t>2022</w:t>
      </w:r>
    </w:p>
    <w:p w14:paraId="13E8C090" w14:textId="3F96FEC7" w:rsidR="00B80AB7" w:rsidRPr="00E15BA4" w:rsidRDefault="00B80AB7" w:rsidP="00B80AB7">
      <w:pPr>
        <w:jc w:val="both"/>
        <w:rPr>
          <w:rFonts w:asciiTheme="minorHAnsi" w:hAnsiTheme="minorHAnsi"/>
          <w:sz w:val="22"/>
          <w:szCs w:val="22"/>
        </w:rPr>
      </w:pPr>
      <w:r w:rsidRPr="00E15BA4">
        <w:rPr>
          <w:rFonts w:asciiTheme="minorHAnsi" w:hAnsiTheme="minorHAnsi"/>
          <w:sz w:val="22"/>
          <w:szCs w:val="22"/>
        </w:rPr>
        <w:t xml:space="preserve">Dit is de vaste vergoeding voor het onderhouden en vervangen van de gasaansluiting, afhankelijk van de </w:t>
      </w:r>
      <w:r w:rsidR="00111456">
        <w:rPr>
          <w:rFonts w:asciiTheme="minorHAnsi" w:hAnsiTheme="minorHAnsi"/>
          <w:sz w:val="22"/>
          <w:szCs w:val="22"/>
        </w:rPr>
        <w:t>capaciteit van de aansluiting</w:t>
      </w:r>
      <w:r w:rsidRPr="00E15BA4">
        <w:rPr>
          <w:rFonts w:asciiTheme="minorHAnsi" w:hAnsiTheme="minorHAnsi"/>
          <w:sz w:val="22"/>
          <w:szCs w:val="22"/>
        </w:rPr>
        <w:t xml:space="preserve">. Een gasaansluiting is de noodzakelijke verbinding tussen het gasnet (hoofdnet) en de gasmeter. </w:t>
      </w:r>
    </w:p>
    <w:p w14:paraId="63300B9C" w14:textId="20E91B25" w:rsidR="00B80AB7" w:rsidRDefault="00B80AB7" w:rsidP="00B80AB7">
      <w:pPr>
        <w:jc w:val="both"/>
        <w:rPr>
          <w:rFonts w:asciiTheme="minorHAnsi" w:hAnsiTheme="minorHAnsi"/>
          <w:sz w:val="22"/>
          <w:szCs w:val="22"/>
        </w:rPr>
      </w:pPr>
    </w:p>
    <w:p w14:paraId="29C32F30" w14:textId="2ED60F1B" w:rsidR="00FD6E45" w:rsidRPr="00E15BA4" w:rsidRDefault="00FD6E45" w:rsidP="00B80AB7">
      <w:pPr>
        <w:jc w:val="both"/>
        <w:rPr>
          <w:rFonts w:asciiTheme="minorHAnsi" w:hAnsiTheme="minorHAnsi"/>
          <w:sz w:val="22"/>
          <w:szCs w:val="22"/>
        </w:rPr>
      </w:pPr>
      <w:r w:rsidRPr="00FD6E45">
        <w:rPr>
          <w:rFonts w:asciiTheme="minorHAnsi" w:hAnsiTheme="minorHAnsi"/>
          <w:sz w:val="22"/>
          <w:szCs w:val="22"/>
        </w:rPr>
        <w:t>De periodieke vergoeding voor de aansluitdienst voor verbruikers vanaf 40 m3/h betreft de instandhouding van het net tot en met het aansluitpunt en de instandhouding van het net vanaf het aansluitpunt tot de meter.</w:t>
      </w:r>
    </w:p>
    <w:p w14:paraId="6607E4E6" w14:textId="77777777" w:rsidR="00B80AB7" w:rsidRPr="00E15BA4" w:rsidRDefault="00B80AB7" w:rsidP="00B80AB7">
      <w:pPr>
        <w:jc w:val="both"/>
        <w:rPr>
          <w:rFonts w:asciiTheme="minorHAnsi" w:hAnsiTheme="minorHAnsi"/>
          <w:sz w:val="22"/>
          <w:szCs w:val="22"/>
        </w:rPr>
      </w:pPr>
    </w:p>
    <w:tbl>
      <w:tblPr>
        <w:tblW w:w="0" w:type="auto"/>
        <w:tblLook w:val="04A0" w:firstRow="1" w:lastRow="0" w:firstColumn="1" w:lastColumn="0" w:noHBand="0" w:noVBand="1"/>
      </w:tblPr>
      <w:tblGrid>
        <w:gridCol w:w="4111"/>
        <w:gridCol w:w="1894"/>
        <w:gridCol w:w="1499"/>
      </w:tblGrid>
      <w:tr w:rsidR="009448EF" w:rsidRPr="00E15BA4" w14:paraId="5B8DE23A" w14:textId="77777777" w:rsidTr="00AF02D6">
        <w:tc>
          <w:tcPr>
            <w:tcW w:w="4111" w:type="dxa"/>
            <w:tcBorders>
              <w:bottom w:val="single" w:sz="4" w:space="0" w:color="auto"/>
              <w:right w:val="single" w:sz="4" w:space="0" w:color="auto"/>
            </w:tcBorders>
          </w:tcPr>
          <w:p w14:paraId="57E52CE3" w14:textId="77777777" w:rsidR="009448EF" w:rsidRPr="00AF02D6" w:rsidRDefault="009448EF" w:rsidP="00753C85">
            <w:pPr>
              <w:jc w:val="both"/>
              <w:rPr>
                <w:rFonts w:asciiTheme="minorHAnsi" w:hAnsiTheme="minorHAnsi"/>
                <w:b/>
                <w:sz w:val="22"/>
                <w:szCs w:val="22"/>
              </w:rPr>
            </w:pPr>
            <w:r w:rsidRPr="00AF02D6">
              <w:rPr>
                <w:rFonts w:asciiTheme="minorHAnsi" w:hAnsiTheme="minorHAnsi"/>
                <w:b/>
                <w:sz w:val="22"/>
                <w:szCs w:val="22"/>
              </w:rPr>
              <w:t>Capaciteit van / tot in m</w:t>
            </w:r>
            <w:r w:rsidRPr="00AF02D6">
              <w:rPr>
                <w:rFonts w:asciiTheme="minorHAnsi" w:hAnsiTheme="minorHAnsi"/>
                <w:b/>
                <w:sz w:val="22"/>
                <w:szCs w:val="22"/>
                <w:vertAlign w:val="superscript"/>
              </w:rPr>
              <w:t>3</w:t>
            </w:r>
            <w:r w:rsidRPr="00AF02D6">
              <w:rPr>
                <w:rFonts w:asciiTheme="minorHAnsi" w:hAnsiTheme="minorHAnsi"/>
                <w:b/>
                <w:sz w:val="22"/>
                <w:szCs w:val="22"/>
              </w:rPr>
              <w:t>(n)/h</w:t>
            </w:r>
          </w:p>
        </w:tc>
        <w:tc>
          <w:tcPr>
            <w:tcW w:w="1894" w:type="dxa"/>
            <w:tcBorders>
              <w:left w:val="single" w:sz="4" w:space="0" w:color="auto"/>
              <w:bottom w:val="single" w:sz="4" w:space="0" w:color="auto"/>
              <w:right w:val="single" w:sz="4" w:space="0" w:color="auto"/>
            </w:tcBorders>
          </w:tcPr>
          <w:p w14:paraId="0DF7D86F" w14:textId="7235B87D" w:rsidR="009448EF" w:rsidRPr="00AF02D6" w:rsidRDefault="0050784B" w:rsidP="00753C85">
            <w:pPr>
              <w:jc w:val="both"/>
              <w:rPr>
                <w:rFonts w:asciiTheme="minorHAnsi" w:hAnsiTheme="minorHAnsi"/>
                <w:b/>
                <w:sz w:val="22"/>
                <w:szCs w:val="22"/>
              </w:rPr>
            </w:pPr>
            <w:r w:rsidRPr="00AF02D6">
              <w:rPr>
                <w:rFonts w:asciiTheme="minorHAnsi" w:hAnsiTheme="minorHAnsi"/>
                <w:b/>
                <w:sz w:val="22"/>
                <w:szCs w:val="22"/>
              </w:rPr>
              <w:t>Tarievencode gas artikel</w:t>
            </w:r>
          </w:p>
        </w:tc>
        <w:tc>
          <w:tcPr>
            <w:tcW w:w="1499" w:type="dxa"/>
            <w:tcBorders>
              <w:left w:val="single" w:sz="4" w:space="0" w:color="auto"/>
              <w:bottom w:val="single" w:sz="4" w:space="0" w:color="auto"/>
            </w:tcBorders>
          </w:tcPr>
          <w:p w14:paraId="7836D73D" w14:textId="77777777" w:rsidR="009448EF" w:rsidRPr="00AF02D6" w:rsidRDefault="009448EF" w:rsidP="00753C85">
            <w:pPr>
              <w:rPr>
                <w:rFonts w:asciiTheme="minorHAnsi" w:hAnsiTheme="minorHAnsi"/>
                <w:b/>
                <w:sz w:val="22"/>
                <w:szCs w:val="22"/>
              </w:rPr>
            </w:pPr>
            <w:r w:rsidRPr="00AF02D6">
              <w:rPr>
                <w:rFonts w:asciiTheme="minorHAnsi" w:hAnsiTheme="minorHAnsi"/>
                <w:b/>
                <w:sz w:val="22"/>
                <w:szCs w:val="22"/>
              </w:rPr>
              <w:t>Totaal</w:t>
            </w:r>
          </w:p>
          <w:p w14:paraId="6AEC32D9" w14:textId="77777777" w:rsidR="009448EF" w:rsidRPr="00AF02D6" w:rsidRDefault="009448EF" w:rsidP="00753C85">
            <w:pPr>
              <w:rPr>
                <w:rFonts w:asciiTheme="minorHAnsi" w:hAnsiTheme="minorHAnsi"/>
                <w:b/>
                <w:sz w:val="22"/>
                <w:szCs w:val="22"/>
              </w:rPr>
            </w:pPr>
            <w:r w:rsidRPr="00AF02D6">
              <w:rPr>
                <w:rFonts w:asciiTheme="minorHAnsi" w:hAnsiTheme="minorHAnsi"/>
                <w:b/>
                <w:sz w:val="22"/>
                <w:szCs w:val="22"/>
              </w:rPr>
              <w:t>Bedrag per jaar</w:t>
            </w:r>
          </w:p>
          <w:p w14:paraId="02679A0F" w14:textId="77777777" w:rsidR="009448EF" w:rsidRPr="00AF02D6" w:rsidRDefault="009448EF" w:rsidP="00753C85">
            <w:pPr>
              <w:rPr>
                <w:rFonts w:asciiTheme="minorHAnsi" w:hAnsiTheme="minorHAnsi"/>
                <w:b/>
                <w:sz w:val="22"/>
                <w:szCs w:val="22"/>
              </w:rPr>
            </w:pPr>
            <w:r w:rsidRPr="00AF02D6">
              <w:rPr>
                <w:rFonts w:asciiTheme="minorHAnsi" w:hAnsiTheme="minorHAnsi"/>
                <w:b/>
                <w:sz w:val="22"/>
                <w:szCs w:val="22"/>
              </w:rPr>
              <w:t>(excl. 21% BTW)</w:t>
            </w:r>
          </w:p>
        </w:tc>
      </w:tr>
      <w:tr w:rsidR="00013B03" w:rsidRPr="00E15BA4" w14:paraId="5A615996" w14:textId="77777777" w:rsidTr="00AF02D6">
        <w:tc>
          <w:tcPr>
            <w:tcW w:w="4111" w:type="dxa"/>
            <w:tcBorders>
              <w:top w:val="single" w:sz="4" w:space="0" w:color="auto"/>
              <w:bottom w:val="single" w:sz="4" w:space="0" w:color="auto"/>
              <w:right w:val="single" w:sz="4" w:space="0" w:color="auto"/>
            </w:tcBorders>
          </w:tcPr>
          <w:p w14:paraId="34C4390B" w14:textId="63B6C727" w:rsidR="00013B03" w:rsidRPr="00AF02D6" w:rsidRDefault="00013B03" w:rsidP="009448EF">
            <w:pPr>
              <w:rPr>
                <w:rFonts w:asciiTheme="minorHAnsi" w:hAnsiTheme="minorHAnsi" w:cs="Arial"/>
                <w:sz w:val="22"/>
                <w:szCs w:val="22"/>
              </w:rPr>
            </w:pPr>
            <w:r w:rsidRPr="00741CA6">
              <w:rPr>
                <w:rFonts w:asciiTheme="minorHAnsi" w:hAnsiTheme="minorHAnsi"/>
                <w:b/>
                <w:bCs/>
                <w:sz w:val="22"/>
                <w:szCs w:val="22"/>
              </w:rPr>
              <w:t>aansluitingen met gegarandeerde leveringsdruk van 23,4 mbar</w:t>
            </w:r>
          </w:p>
        </w:tc>
        <w:tc>
          <w:tcPr>
            <w:tcW w:w="1894" w:type="dxa"/>
            <w:tcBorders>
              <w:top w:val="single" w:sz="4" w:space="0" w:color="auto"/>
              <w:left w:val="single" w:sz="4" w:space="0" w:color="auto"/>
              <w:bottom w:val="single" w:sz="4" w:space="0" w:color="auto"/>
              <w:right w:val="single" w:sz="4" w:space="0" w:color="auto"/>
            </w:tcBorders>
          </w:tcPr>
          <w:p w14:paraId="66CD1E6E" w14:textId="77777777" w:rsidR="00013B03" w:rsidRPr="00AF02D6" w:rsidRDefault="00013B03" w:rsidP="009448EF">
            <w:pPr>
              <w:rPr>
                <w:rFonts w:asciiTheme="minorHAnsi" w:hAnsiTheme="minorHAnsi" w:cs="Arial"/>
                <w:sz w:val="22"/>
                <w:szCs w:val="22"/>
              </w:rPr>
            </w:pPr>
          </w:p>
        </w:tc>
        <w:tc>
          <w:tcPr>
            <w:tcW w:w="1499" w:type="dxa"/>
            <w:tcBorders>
              <w:top w:val="single" w:sz="4" w:space="0" w:color="auto"/>
              <w:left w:val="single" w:sz="4" w:space="0" w:color="auto"/>
              <w:bottom w:val="single" w:sz="4" w:space="0" w:color="auto"/>
            </w:tcBorders>
          </w:tcPr>
          <w:p w14:paraId="66154E15" w14:textId="77777777" w:rsidR="00013B03" w:rsidRPr="00AF02D6" w:rsidRDefault="00013B03" w:rsidP="009448EF">
            <w:pPr>
              <w:jc w:val="right"/>
              <w:rPr>
                <w:rFonts w:asciiTheme="minorHAnsi" w:hAnsiTheme="minorHAnsi" w:cs="Arial"/>
                <w:sz w:val="22"/>
                <w:szCs w:val="22"/>
              </w:rPr>
            </w:pPr>
          </w:p>
        </w:tc>
      </w:tr>
      <w:tr w:rsidR="009448EF" w:rsidRPr="00E15BA4" w14:paraId="123A4257" w14:textId="77777777" w:rsidTr="00AF02D6">
        <w:tc>
          <w:tcPr>
            <w:tcW w:w="4111" w:type="dxa"/>
            <w:tcBorders>
              <w:top w:val="single" w:sz="4" w:space="0" w:color="auto"/>
              <w:bottom w:val="single" w:sz="4" w:space="0" w:color="auto"/>
              <w:right w:val="single" w:sz="4" w:space="0" w:color="auto"/>
            </w:tcBorders>
          </w:tcPr>
          <w:p w14:paraId="6D2CAE6D" w14:textId="6D565ABC" w:rsidR="009448EF" w:rsidRPr="00AF02D6" w:rsidRDefault="00915199" w:rsidP="009448EF">
            <w:pPr>
              <w:rPr>
                <w:rFonts w:asciiTheme="minorHAnsi" w:hAnsiTheme="minorHAnsi" w:cs="Arial"/>
                <w:sz w:val="22"/>
                <w:szCs w:val="22"/>
              </w:rPr>
            </w:pPr>
            <w:r w:rsidRPr="00AF02D6">
              <w:rPr>
                <w:rFonts w:asciiTheme="minorHAnsi" w:hAnsiTheme="minorHAnsi" w:cs="Arial"/>
                <w:sz w:val="22"/>
                <w:szCs w:val="22"/>
              </w:rPr>
              <w:t>&gt;</w:t>
            </w:r>
            <w:r w:rsidR="009448EF" w:rsidRPr="00AF02D6">
              <w:rPr>
                <w:rFonts w:asciiTheme="minorHAnsi" w:hAnsiTheme="minorHAnsi" w:cs="Arial"/>
                <w:sz w:val="22"/>
                <w:szCs w:val="22"/>
              </w:rPr>
              <w:t xml:space="preserve"> 40 – </w:t>
            </w:r>
            <w:r w:rsidR="000E620D" w:rsidRPr="00AF02D6">
              <w:rPr>
                <w:rFonts w:asciiTheme="minorHAnsi" w:hAnsiTheme="minorHAnsi" w:cs="Arial"/>
                <w:sz w:val="22"/>
                <w:szCs w:val="22"/>
              </w:rPr>
              <w:t>100</w:t>
            </w:r>
            <w:r w:rsidR="009448EF" w:rsidRPr="00AF02D6">
              <w:rPr>
                <w:rFonts w:asciiTheme="minorHAnsi" w:hAnsiTheme="minorHAnsi" w:cs="Arial"/>
                <w:sz w:val="22"/>
                <w:szCs w:val="22"/>
              </w:rPr>
              <w:t xml:space="preserve"> m3/h</w:t>
            </w:r>
          </w:p>
        </w:tc>
        <w:tc>
          <w:tcPr>
            <w:tcW w:w="1894" w:type="dxa"/>
            <w:tcBorders>
              <w:top w:val="single" w:sz="4" w:space="0" w:color="auto"/>
              <w:left w:val="single" w:sz="4" w:space="0" w:color="auto"/>
              <w:bottom w:val="single" w:sz="4" w:space="0" w:color="auto"/>
              <w:right w:val="single" w:sz="4" w:space="0" w:color="auto"/>
            </w:tcBorders>
          </w:tcPr>
          <w:p w14:paraId="662C76E5" w14:textId="2EFBA490" w:rsidR="009448EF" w:rsidRPr="00AF02D6" w:rsidRDefault="005565CF" w:rsidP="009448EF">
            <w:pPr>
              <w:rPr>
                <w:rFonts w:asciiTheme="minorHAnsi" w:hAnsiTheme="minorHAnsi" w:cs="Arial"/>
                <w:sz w:val="22"/>
                <w:szCs w:val="22"/>
              </w:rPr>
            </w:pPr>
            <w:r w:rsidRPr="00AF02D6">
              <w:rPr>
                <w:rFonts w:asciiTheme="minorHAnsi" w:hAnsiTheme="minorHAnsi" w:cs="Arial"/>
                <w:sz w:val="22"/>
                <w:szCs w:val="22"/>
              </w:rPr>
              <w:t>2.4 lid 1</w:t>
            </w:r>
          </w:p>
        </w:tc>
        <w:tc>
          <w:tcPr>
            <w:tcW w:w="1499" w:type="dxa"/>
            <w:tcBorders>
              <w:top w:val="single" w:sz="4" w:space="0" w:color="auto"/>
              <w:left w:val="single" w:sz="4" w:space="0" w:color="auto"/>
              <w:bottom w:val="single" w:sz="4" w:space="0" w:color="auto"/>
            </w:tcBorders>
          </w:tcPr>
          <w:p w14:paraId="52DA0D3A" w14:textId="219904CB" w:rsidR="009448EF" w:rsidRPr="00AF02D6" w:rsidRDefault="009448EF" w:rsidP="009448EF">
            <w:pPr>
              <w:jc w:val="right"/>
              <w:rPr>
                <w:rFonts w:asciiTheme="minorHAnsi" w:hAnsiTheme="minorHAnsi" w:cs="Arial"/>
                <w:sz w:val="22"/>
                <w:szCs w:val="22"/>
              </w:rPr>
            </w:pPr>
            <w:r w:rsidRPr="00AF02D6">
              <w:rPr>
                <w:rFonts w:asciiTheme="minorHAnsi" w:hAnsiTheme="minorHAnsi" w:cs="Arial"/>
                <w:sz w:val="22"/>
                <w:szCs w:val="22"/>
              </w:rPr>
              <w:t xml:space="preserve">€ </w:t>
            </w:r>
            <w:r w:rsidR="003D2F43" w:rsidRPr="003D2F43">
              <w:rPr>
                <w:rFonts w:asciiTheme="minorHAnsi" w:hAnsiTheme="minorHAnsi" w:cs="Arial"/>
                <w:sz w:val="22"/>
                <w:szCs w:val="22"/>
              </w:rPr>
              <w:t>496,6944</w:t>
            </w:r>
          </w:p>
        </w:tc>
      </w:tr>
      <w:tr w:rsidR="00915199" w:rsidRPr="00E15BA4" w14:paraId="31A6D42C" w14:textId="77777777" w:rsidTr="00AF02D6">
        <w:tc>
          <w:tcPr>
            <w:tcW w:w="4111" w:type="dxa"/>
            <w:tcBorders>
              <w:top w:val="single" w:sz="4" w:space="0" w:color="auto"/>
              <w:bottom w:val="single" w:sz="4" w:space="0" w:color="auto"/>
              <w:right w:val="single" w:sz="4" w:space="0" w:color="auto"/>
            </w:tcBorders>
          </w:tcPr>
          <w:p w14:paraId="600FB608" w14:textId="5461BE17" w:rsidR="00915199" w:rsidRPr="00AF02D6" w:rsidRDefault="000E620D" w:rsidP="00915199">
            <w:pPr>
              <w:rPr>
                <w:rFonts w:asciiTheme="minorHAnsi" w:hAnsiTheme="minorHAnsi" w:cs="Arial"/>
                <w:sz w:val="22"/>
                <w:szCs w:val="22"/>
              </w:rPr>
            </w:pPr>
            <w:r w:rsidRPr="00AF02D6">
              <w:rPr>
                <w:rFonts w:asciiTheme="minorHAnsi" w:hAnsiTheme="minorHAnsi" w:cs="Arial"/>
                <w:sz w:val="22"/>
                <w:szCs w:val="22"/>
              </w:rPr>
              <w:t>&gt; 100</w:t>
            </w:r>
            <w:r w:rsidR="00915199" w:rsidRPr="00AF02D6">
              <w:rPr>
                <w:rFonts w:asciiTheme="minorHAnsi" w:hAnsiTheme="minorHAnsi" w:cs="Arial"/>
                <w:sz w:val="22"/>
                <w:szCs w:val="22"/>
              </w:rPr>
              <w:t xml:space="preserve"> – </w:t>
            </w:r>
            <w:r w:rsidRPr="00AF02D6">
              <w:rPr>
                <w:rFonts w:asciiTheme="minorHAnsi" w:hAnsiTheme="minorHAnsi" w:cs="Arial"/>
                <w:sz w:val="22"/>
                <w:szCs w:val="22"/>
              </w:rPr>
              <w:t>4</w:t>
            </w:r>
            <w:r w:rsidR="00915199" w:rsidRPr="00AF02D6">
              <w:rPr>
                <w:rFonts w:asciiTheme="minorHAnsi" w:hAnsiTheme="minorHAnsi" w:cs="Arial"/>
                <w:sz w:val="22"/>
                <w:szCs w:val="22"/>
              </w:rPr>
              <w:t>00 m3/h</w:t>
            </w:r>
          </w:p>
        </w:tc>
        <w:tc>
          <w:tcPr>
            <w:tcW w:w="1894" w:type="dxa"/>
            <w:tcBorders>
              <w:top w:val="single" w:sz="4" w:space="0" w:color="auto"/>
              <w:left w:val="single" w:sz="4" w:space="0" w:color="auto"/>
              <w:bottom w:val="single" w:sz="4" w:space="0" w:color="auto"/>
              <w:right w:val="single" w:sz="4" w:space="0" w:color="auto"/>
            </w:tcBorders>
          </w:tcPr>
          <w:p w14:paraId="55C7341C" w14:textId="1CF0C88A" w:rsidR="00915199" w:rsidRPr="00AF02D6" w:rsidRDefault="00915199" w:rsidP="00915199">
            <w:pPr>
              <w:rPr>
                <w:rFonts w:asciiTheme="minorHAnsi" w:hAnsiTheme="minorHAnsi" w:cs="Arial"/>
                <w:sz w:val="22"/>
                <w:szCs w:val="22"/>
              </w:rPr>
            </w:pPr>
            <w:r w:rsidRPr="00AF02D6">
              <w:rPr>
                <w:rFonts w:asciiTheme="minorHAnsi" w:hAnsiTheme="minorHAnsi" w:cs="Arial"/>
                <w:sz w:val="22"/>
                <w:szCs w:val="22"/>
              </w:rPr>
              <w:t>2.4 lid 1</w:t>
            </w:r>
          </w:p>
        </w:tc>
        <w:tc>
          <w:tcPr>
            <w:tcW w:w="1499" w:type="dxa"/>
            <w:tcBorders>
              <w:top w:val="single" w:sz="4" w:space="0" w:color="auto"/>
              <w:left w:val="single" w:sz="4" w:space="0" w:color="auto"/>
              <w:bottom w:val="single" w:sz="4" w:space="0" w:color="auto"/>
            </w:tcBorders>
          </w:tcPr>
          <w:p w14:paraId="562702E4" w14:textId="21C41E5B" w:rsidR="00915199" w:rsidRPr="00AF02D6" w:rsidRDefault="00915199" w:rsidP="00915199">
            <w:pPr>
              <w:jc w:val="right"/>
              <w:rPr>
                <w:rFonts w:asciiTheme="minorHAnsi" w:hAnsiTheme="minorHAnsi" w:cs="Arial"/>
                <w:sz w:val="22"/>
                <w:szCs w:val="22"/>
              </w:rPr>
            </w:pPr>
            <w:r w:rsidRPr="00AF02D6">
              <w:rPr>
                <w:rFonts w:asciiTheme="minorHAnsi" w:hAnsiTheme="minorHAnsi" w:cs="Arial"/>
                <w:sz w:val="22"/>
                <w:szCs w:val="22"/>
              </w:rPr>
              <w:t xml:space="preserve">€ </w:t>
            </w:r>
            <w:r w:rsidR="00E270EB" w:rsidRPr="00E270EB">
              <w:rPr>
                <w:rFonts w:asciiTheme="minorHAnsi" w:hAnsiTheme="minorHAnsi" w:cs="Arial"/>
                <w:sz w:val="22"/>
                <w:szCs w:val="22"/>
              </w:rPr>
              <w:t>525,2469</w:t>
            </w:r>
          </w:p>
        </w:tc>
      </w:tr>
      <w:tr w:rsidR="00915199" w:rsidRPr="00E15BA4" w14:paraId="615E3834" w14:textId="77777777" w:rsidTr="00AF02D6">
        <w:tc>
          <w:tcPr>
            <w:tcW w:w="4111" w:type="dxa"/>
            <w:tcBorders>
              <w:top w:val="single" w:sz="4" w:space="0" w:color="auto"/>
              <w:bottom w:val="single" w:sz="4" w:space="0" w:color="auto"/>
              <w:right w:val="single" w:sz="4" w:space="0" w:color="auto"/>
            </w:tcBorders>
          </w:tcPr>
          <w:p w14:paraId="682672AD" w14:textId="0234B0FA" w:rsidR="00915199" w:rsidRPr="00AF02D6" w:rsidRDefault="000E620D" w:rsidP="00915199">
            <w:pPr>
              <w:rPr>
                <w:rFonts w:asciiTheme="minorHAnsi" w:hAnsiTheme="minorHAnsi" w:cs="Arial"/>
                <w:sz w:val="22"/>
                <w:szCs w:val="22"/>
              </w:rPr>
            </w:pPr>
            <w:r w:rsidRPr="00AF02D6">
              <w:rPr>
                <w:rFonts w:asciiTheme="minorHAnsi" w:hAnsiTheme="minorHAnsi" w:cs="Arial"/>
                <w:sz w:val="22"/>
                <w:szCs w:val="22"/>
              </w:rPr>
              <w:t>&gt;</w:t>
            </w:r>
            <w:r w:rsidR="00915199" w:rsidRPr="00AF02D6">
              <w:rPr>
                <w:rFonts w:asciiTheme="minorHAnsi" w:hAnsiTheme="minorHAnsi" w:cs="Arial"/>
                <w:sz w:val="22"/>
                <w:szCs w:val="22"/>
              </w:rPr>
              <w:t xml:space="preserve"> </w:t>
            </w:r>
            <w:r w:rsidRPr="00AF02D6">
              <w:rPr>
                <w:rFonts w:asciiTheme="minorHAnsi" w:hAnsiTheme="minorHAnsi" w:cs="Arial"/>
                <w:sz w:val="22"/>
                <w:szCs w:val="22"/>
              </w:rPr>
              <w:t>4</w:t>
            </w:r>
            <w:r w:rsidR="00915199" w:rsidRPr="00AF02D6">
              <w:rPr>
                <w:rFonts w:asciiTheme="minorHAnsi" w:hAnsiTheme="minorHAnsi" w:cs="Arial"/>
                <w:sz w:val="22"/>
                <w:szCs w:val="22"/>
              </w:rPr>
              <w:t xml:space="preserve">00 – </w:t>
            </w:r>
            <w:r w:rsidRPr="00AF02D6">
              <w:rPr>
                <w:rFonts w:asciiTheme="minorHAnsi" w:hAnsiTheme="minorHAnsi" w:cs="Arial"/>
                <w:sz w:val="22"/>
                <w:szCs w:val="22"/>
              </w:rPr>
              <w:t>650</w:t>
            </w:r>
            <w:r w:rsidR="00915199" w:rsidRPr="00AF02D6">
              <w:rPr>
                <w:rFonts w:asciiTheme="minorHAnsi" w:hAnsiTheme="minorHAnsi" w:cs="Arial"/>
                <w:sz w:val="22"/>
                <w:szCs w:val="22"/>
              </w:rPr>
              <w:t xml:space="preserve"> m3/h</w:t>
            </w:r>
          </w:p>
        </w:tc>
        <w:tc>
          <w:tcPr>
            <w:tcW w:w="1894" w:type="dxa"/>
            <w:tcBorders>
              <w:top w:val="single" w:sz="4" w:space="0" w:color="auto"/>
              <w:left w:val="single" w:sz="4" w:space="0" w:color="auto"/>
              <w:bottom w:val="single" w:sz="4" w:space="0" w:color="auto"/>
              <w:right w:val="single" w:sz="4" w:space="0" w:color="auto"/>
            </w:tcBorders>
          </w:tcPr>
          <w:p w14:paraId="260A36C2" w14:textId="5C4A0CE7" w:rsidR="00915199" w:rsidRPr="00AF02D6" w:rsidRDefault="00915199" w:rsidP="00915199">
            <w:pPr>
              <w:rPr>
                <w:rFonts w:asciiTheme="minorHAnsi" w:hAnsiTheme="minorHAnsi" w:cs="Arial"/>
                <w:sz w:val="22"/>
                <w:szCs w:val="22"/>
              </w:rPr>
            </w:pPr>
            <w:r w:rsidRPr="00AF02D6">
              <w:rPr>
                <w:rFonts w:asciiTheme="minorHAnsi" w:hAnsiTheme="minorHAnsi" w:cs="Arial"/>
                <w:sz w:val="22"/>
                <w:szCs w:val="22"/>
              </w:rPr>
              <w:t>2.4 lid 1</w:t>
            </w:r>
          </w:p>
        </w:tc>
        <w:tc>
          <w:tcPr>
            <w:tcW w:w="1499" w:type="dxa"/>
            <w:tcBorders>
              <w:top w:val="single" w:sz="4" w:space="0" w:color="auto"/>
              <w:left w:val="single" w:sz="4" w:space="0" w:color="auto"/>
              <w:bottom w:val="single" w:sz="4" w:space="0" w:color="auto"/>
            </w:tcBorders>
          </w:tcPr>
          <w:p w14:paraId="70E37722" w14:textId="2425BDE4" w:rsidR="00915199" w:rsidRPr="00AF02D6" w:rsidRDefault="00915199" w:rsidP="00915199">
            <w:pPr>
              <w:jc w:val="right"/>
              <w:rPr>
                <w:rFonts w:asciiTheme="minorHAnsi" w:hAnsiTheme="minorHAnsi" w:cs="Arial"/>
                <w:sz w:val="22"/>
                <w:szCs w:val="22"/>
              </w:rPr>
            </w:pPr>
            <w:r w:rsidRPr="00AF02D6">
              <w:rPr>
                <w:rFonts w:asciiTheme="minorHAnsi" w:hAnsiTheme="minorHAnsi" w:cs="Arial"/>
                <w:sz w:val="22"/>
                <w:szCs w:val="22"/>
              </w:rPr>
              <w:t xml:space="preserve">€ </w:t>
            </w:r>
            <w:r w:rsidR="00E270EB" w:rsidRPr="00E270EB">
              <w:rPr>
                <w:rFonts w:asciiTheme="minorHAnsi" w:hAnsiTheme="minorHAnsi" w:cs="Arial"/>
                <w:sz w:val="22"/>
                <w:szCs w:val="22"/>
              </w:rPr>
              <w:t>525,2469</w:t>
            </w:r>
          </w:p>
        </w:tc>
      </w:tr>
      <w:tr w:rsidR="00915199" w:rsidRPr="00E15BA4" w14:paraId="53AE25A9" w14:textId="77777777" w:rsidTr="00AF02D6">
        <w:tc>
          <w:tcPr>
            <w:tcW w:w="4111" w:type="dxa"/>
            <w:tcBorders>
              <w:top w:val="single" w:sz="4" w:space="0" w:color="auto"/>
              <w:bottom w:val="single" w:sz="4" w:space="0" w:color="auto"/>
              <w:right w:val="single" w:sz="4" w:space="0" w:color="auto"/>
            </w:tcBorders>
          </w:tcPr>
          <w:p w14:paraId="2B415489" w14:textId="77777777" w:rsidR="00915199" w:rsidRPr="00395AB3" w:rsidRDefault="00915199" w:rsidP="00915199">
            <w:pPr>
              <w:rPr>
                <w:rFonts w:asciiTheme="minorHAnsi" w:hAnsiTheme="minorHAnsi" w:cs="Arial"/>
                <w:sz w:val="22"/>
                <w:szCs w:val="22"/>
                <w:highlight w:val="yellow"/>
              </w:rPr>
            </w:pPr>
          </w:p>
        </w:tc>
        <w:tc>
          <w:tcPr>
            <w:tcW w:w="1894" w:type="dxa"/>
            <w:tcBorders>
              <w:top w:val="single" w:sz="4" w:space="0" w:color="auto"/>
              <w:left w:val="single" w:sz="4" w:space="0" w:color="auto"/>
              <w:bottom w:val="single" w:sz="4" w:space="0" w:color="auto"/>
              <w:right w:val="single" w:sz="4" w:space="0" w:color="auto"/>
            </w:tcBorders>
          </w:tcPr>
          <w:p w14:paraId="0454D188" w14:textId="77777777" w:rsidR="00915199" w:rsidRPr="00395AB3" w:rsidRDefault="00915199" w:rsidP="00915199">
            <w:pPr>
              <w:rPr>
                <w:rFonts w:asciiTheme="minorHAnsi" w:hAnsiTheme="minorHAnsi" w:cs="Arial"/>
                <w:sz w:val="22"/>
                <w:szCs w:val="22"/>
                <w:highlight w:val="yellow"/>
              </w:rPr>
            </w:pPr>
          </w:p>
        </w:tc>
        <w:tc>
          <w:tcPr>
            <w:tcW w:w="1499" w:type="dxa"/>
            <w:tcBorders>
              <w:top w:val="single" w:sz="4" w:space="0" w:color="auto"/>
              <w:left w:val="single" w:sz="4" w:space="0" w:color="auto"/>
              <w:bottom w:val="single" w:sz="4" w:space="0" w:color="auto"/>
            </w:tcBorders>
          </w:tcPr>
          <w:p w14:paraId="44F70601" w14:textId="77777777" w:rsidR="00915199" w:rsidRPr="00395AB3" w:rsidRDefault="00915199" w:rsidP="00915199">
            <w:pPr>
              <w:jc w:val="right"/>
              <w:rPr>
                <w:rFonts w:asciiTheme="minorHAnsi" w:hAnsiTheme="minorHAnsi" w:cs="Arial"/>
                <w:sz w:val="22"/>
                <w:szCs w:val="22"/>
                <w:highlight w:val="yellow"/>
              </w:rPr>
            </w:pPr>
          </w:p>
        </w:tc>
      </w:tr>
      <w:tr w:rsidR="00B07BC0" w:rsidRPr="00E15BA4" w14:paraId="500ECA4C" w14:textId="77777777" w:rsidTr="00AF02D6">
        <w:tc>
          <w:tcPr>
            <w:tcW w:w="4111" w:type="dxa"/>
            <w:tcBorders>
              <w:top w:val="single" w:sz="4" w:space="0" w:color="auto"/>
              <w:bottom w:val="single" w:sz="4" w:space="0" w:color="auto"/>
              <w:right w:val="single" w:sz="4" w:space="0" w:color="auto"/>
            </w:tcBorders>
          </w:tcPr>
          <w:p w14:paraId="0CA84E74" w14:textId="316E0CC9" w:rsidR="00B07BC0" w:rsidRPr="00741CA6" w:rsidRDefault="00B07BC0" w:rsidP="00B07BC0">
            <w:pPr>
              <w:rPr>
                <w:rFonts w:asciiTheme="minorHAnsi" w:hAnsiTheme="minorHAnsi" w:cs="Arial"/>
                <w:sz w:val="22"/>
                <w:szCs w:val="22"/>
              </w:rPr>
            </w:pPr>
            <w:r w:rsidRPr="00741CA6">
              <w:rPr>
                <w:rFonts w:asciiTheme="minorHAnsi" w:hAnsiTheme="minorHAnsi"/>
                <w:b/>
                <w:bCs/>
                <w:sz w:val="22"/>
                <w:szCs w:val="22"/>
              </w:rPr>
              <w:t>aansluitingen met niet gegarandeerde leveringsdruk &gt; 23,4 mbar en ≤ 100 mbar</w:t>
            </w:r>
          </w:p>
        </w:tc>
        <w:tc>
          <w:tcPr>
            <w:tcW w:w="1894" w:type="dxa"/>
            <w:tcBorders>
              <w:top w:val="single" w:sz="4" w:space="0" w:color="auto"/>
              <w:left w:val="single" w:sz="4" w:space="0" w:color="auto"/>
              <w:bottom w:val="single" w:sz="4" w:space="0" w:color="auto"/>
              <w:right w:val="single" w:sz="4" w:space="0" w:color="auto"/>
            </w:tcBorders>
          </w:tcPr>
          <w:p w14:paraId="2FD67FEC" w14:textId="77777777" w:rsidR="00B07BC0" w:rsidRPr="00741CA6" w:rsidRDefault="00B07BC0" w:rsidP="00B07BC0">
            <w:pPr>
              <w:rPr>
                <w:rFonts w:asciiTheme="minorHAnsi" w:hAnsiTheme="minorHAnsi" w:cs="Arial"/>
                <w:sz w:val="22"/>
                <w:szCs w:val="22"/>
              </w:rPr>
            </w:pPr>
          </w:p>
        </w:tc>
        <w:tc>
          <w:tcPr>
            <w:tcW w:w="1499" w:type="dxa"/>
            <w:tcBorders>
              <w:top w:val="single" w:sz="4" w:space="0" w:color="auto"/>
              <w:left w:val="single" w:sz="4" w:space="0" w:color="auto"/>
              <w:bottom w:val="single" w:sz="4" w:space="0" w:color="auto"/>
            </w:tcBorders>
          </w:tcPr>
          <w:p w14:paraId="52F65B06" w14:textId="77777777" w:rsidR="00B07BC0" w:rsidRPr="00741CA6" w:rsidRDefault="00B07BC0" w:rsidP="00B07BC0">
            <w:pPr>
              <w:jc w:val="right"/>
              <w:rPr>
                <w:rFonts w:asciiTheme="minorHAnsi" w:hAnsiTheme="minorHAnsi" w:cs="Arial"/>
                <w:sz w:val="22"/>
                <w:szCs w:val="22"/>
              </w:rPr>
            </w:pPr>
          </w:p>
        </w:tc>
      </w:tr>
      <w:tr w:rsidR="004A162F" w:rsidRPr="00E15BA4" w14:paraId="2DFFF618" w14:textId="77777777" w:rsidTr="00AF02D6">
        <w:tc>
          <w:tcPr>
            <w:tcW w:w="4111" w:type="dxa"/>
            <w:tcBorders>
              <w:top w:val="single" w:sz="4" w:space="0" w:color="auto"/>
              <w:bottom w:val="single" w:sz="4" w:space="0" w:color="auto"/>
              <w:right w:val="single" w:sz="4" w:space="0" w:color="auto"/>
            </w:tcBorders>
          </w:tcPr>
          <w:p w14:paraId="769F0F9C" w14:textId="2436ECF3" w:rsidR="004A162F" w:rsidRPr="00741CA6" w:rsidRDefault="004A162F" w:rsidP="004A162F">
            <w:pPr>
              <w:rPr>
                <w:rFonts w:asciiTheme="minorHAnsi" w:hAnsiTheme="minorHAnsi" w:cs="Arial"/>
                <w:sz w:val="22"/>
                <w:szCs w:val="22"/>
              </w:rPr>
            </w:pPr>
            <w:r w:rsidRPr="00741CA6">
              <w:rPr>
                <w:rFonts w:asciiTheme="minorHAnsi" w:hAnsiTheme="minorHAnsi" w:cs="Arial"/>
                <w:sz w:val="22"/>
                <w:szCs w:val="22"/>
              </w:rPr>
              <w:t>&gt; 40 – 100 m3/h</w:t>
            </w:r>
          </w:p>
        </w:tc>
        <w:tc>
          <w:tcPr>
            <w:tcW w:w="1894" w:type="dxa"/>
            <w:tcBorders>
              <w:top w:val="single" w:sz="4" w:space="0" w:color="auto"/>
              <w:left w:val="single" w:sz="4" w:space="0" w:color="auto"/>
              <w:bottom w:val="single" w:sz="4" w:space="0" w:color="auto"/>
              <w:right w:val="single" w:sz="4" w:space="0" w:color="auto"/>
            </w:tcBorders>
          </w:tcPr>
          <w:p w14:paraId="4F26C304" w14:textId="17D720AE" w:rsidR="004A162F" w:rsidRPr="00741CA6" w:rsidRDefault="004A162F" w:rsidP="004A162F">
            <w:pPr>
              <w:rPr>
                <w:rFonts w:asciiTheme="minorHAnsi" w:hAnsiTheme="minorHAnsi" w:cs="Arial"/>
                <w:sz w:val="22"/>
                <w:szCs w:val="22"/>
              </w:rPr>
            </w:pPr>
            <w:r w:rsidRPr="00AF02D6">
              <w:rPr>
                <w:rFonts w:asciiTheme="minorHAnsi" w:hAnsiTheme="minorHAnsi" w:cs="Arial"/>
                <w:sz w:val="22"/>
                <w:szCs w:val="22"/>
              </w:rPr>
              <w:t xml:space="preserve">2.4 lid </w:t>
            </w:r>
            <w:r w:rsidR="008D4BBB">
              <w:rPr>
                <w:rFonts w:asciiTheme="minorHAnsi" w:hAnsiTheme="minorHAnsi" w:cs="Arial"/>
                <w:sz w:val="22"/>
                <w:szCs w:val="22"/>
              </w:rPr>
              <w:t>2</w:t>
            </w:r>
          </w:p>
        </w:tc>
        <w:tc>
          <w:tcPr>
            <w:tcW w:w="1499" w:type="dxa"/>
            <w:tcBorders>
              <w:top w:val="single" w:sz="4" w:space="0" w:color="auto"/>
              <w:left w:val="single" w:sz="4" w:space="0" w:color="auto"/>
              <w:bottom w:val="single" w:sz="4" w:space="0" w:color="auto"/>
            </w:tcBorders>
          </w:tcPr>
          <w:p w14:paraId="1D14474C" w14:textId="23B93E76" w:rsidR="004A162F" w:rsidRPr="00741CA6" w:rsidRDefault="004A162F" w:rsidP="004A162F">
            <w:pPr>
              <w:jc w:val="right"/>
              <w:rPr>
                <w:rFonts w:asciiTheme="minorHAnsi" w:hAnsiTheme="minorHAnsi" w:cs="Arial"/>
                <w:sz w:val="22"/>
                <w:szCs w:val="22"/>
              </w:rPr>
            </w:pPr>
            <w:r w:rsidRPr="00741CA6">
              <w:rPr>
                <w:rFonts w:asciiTheme="minorHAnsi" w:hAnsiTheme="minorHAnsi" w:cs="Arial"/>
                <w:sz w:val="22"/>
                <w:szCs w:val="22"/>
              </w:rPr>
              <w:t xml:space="preserve">€ </w:t>
            </w:r>
            <w:r w:rsidR="003D2F43" w:rsidRPr="003D2F43">
              <w:rPr>
                <w:rFonts w:asciiTheme="minorHAnsi" w:hAnsiTheme="minorHAnsi" w:cs="Arial"/>
                <w:sz w:val="22"/>
                <w:szCs w:val="22"/>
              </w:rPr>
              <w:t>496,6944</w:t>
            </w:r>
          </w:p>
        </w:tc>
      </w:tr>
      <w:tr w:rsidR="004A162F" w:rsidRPr="00E15BA4" w14:paraId="69B35C41" w14:textId="77777777" w:rsidTr="00AF02D6">
        <w:tc>
          <w:tcPr>
            <w:tcW w:w="4111" w:type="dxa"/>
            <w:tcBorders>
              <w:top w:val="single" w:sz="4" w:space="0" w:color="auto"/>
              <w:bottom w:val="single" w:sz="4" w:space="0" w:color="auto"/>
              <w:right w:val="single" w:sz="4" w:space="0" w:color="auto"/>
            </w:tcBorders>
          </w:tcPr>
          <w:p w14:paraId="4F90B522" w14:textId="6A2CF8EC" w:rsidR="004A162F" w:rsidRPr="00741CA6" w:rsidRDefault="004A162F" w:rsidP="004A162F">
            <w:pPr>
              <w:rPr>
                <w:rFonts w:asciiTheme="minorHAnsi" w:hAnsiTheme="minorHAnsi" w:cs="Arial"/>
                <w:sz w:val="22"/>
                <w:szCs w:val="22"/>
              </w:rPr>
            </w:pPr>
            <w:r w:rsidRPr="00741CA6">
              <w:rPr>
                <w:rFonts w:asciiTheme="minorHAnsi" w:hAnsiTheme="minorHAnsi" w:cs="Arial"/>
                <w:sz w:val="22"/>
                <w:szCs w:val="22"/>
              </w:rPr>
              <w:t>&gt; 100 – 400 m3/h</w:t>
            </w:r>
          </w:p>
        </w:tc>
        <w:tc>
          <w:tcPr>
            <w:tcW w:w="1894" w:type="dxa"/>
            <w:tcBorders>
              <w:top w:val="single" w:sz="4" w:space="0" w:color="auto"/>
              <w:left w:val="single" w:sz="4" w:space="0" w:color="auto"/>
              <w:bottom w:val="single" w:sz="4" w:space="0" w:color="auto"/>
              <w:right w:val="single" w:sz="4" w:space="0" w:color="auto"/>
            </w:tcBorders>
          </w:tcPr>
          <w:p w14:paraId="7D81BEF3" w14:textId="412E27C4" w:rsidR="004A162F" w:rsidRPr="00741CA6" w:rsidRDefault="004A162F" w:rsidP="004A162F">
            <w:pPr>
              <w:rPr>
                <w:rFonts w:asciiTheme="minorHAnsi" w:hAnsiTheme="minorHAnsi" w:cs="Arial"/>
                <w:sz w:val="22"/>
                <w:szCs w:val="22"/>
              </w:rPr>
            </w:pPr>
            <w:r w:rsidRPr="00AF02D6">
              <w:rPr>
                <w:rFonts w:asciiTheme="minorHAnsi" w:hAnsiTheme="minorHAnsi" w:cs="Arial"/>
                <w:sz w:val="22"/>
                <w:szCs w:val="22"/>
              </w:rPr>
              <w:t xml:space="preserve">2.4 lid </w:t>
            </w:r>
            <w:r w:rsidR="008D4BBB">
              <w:rPr>
                <w:rFonts w:asciiTheme="minorHAnsi" w:hAnsiTheme="minorHAnsi" w:cs="Arial"/>
                <w:sz w:val="22"/>
                <w:szCs w:val="22"/>
              </w:rPr>
              <w:t>2</w:t>
            </w:r>
          </w:p>
        </w:tc>
        <w:tc>
          <w:tcPr>
            <w:tcW w:w="1499" w:type="dxa"/>
            <w:tcBorders>
              <w:top w:val="single" w:sz="4" w:space="0" w:color="auto"/>
              <w:left w:val="single" w:sz="4" w:space="0" w:color="auto"/>
              <w:bottom w:val="single" w:sz="4" w:space="0" w:color="auto"/>
            </w:tcBorders>
          </w:tcPr>
          <w:p w14:paraId="75877C2A" w14:textId="2D117F2B" w:rsidR="004A162F" w:rsidRPr="00741CA6" w:rsidRDefault="004A162F" w:rsidP="004A162F">
            <w:pPr>
              <w:jc w:val="right"/>
              <w:rPr>
                <w:rFonts w:asciiTheme="minorHAnsi" w:hAnsiTheme="minorHAnsi" w:cs="Arial"/>
                <w:sz w:val="22"/>
                <w:szCs w:val="22"/>
              </w:rPr>
            </w:pPr>
            <w:r w:rsidRPr="00741CA6">
              <w:rPr>
                <w:rFonts w:asciiTheme="minorHAnsi" w:hAnsiTheme="minorHAnsi" w:cs="Arial"/>
                <w:sz w:val="22"/>
                <w:szCs w:val="22"/>
              </w:rPr>
              <w:t xml:space="preserve">€ </w:t>
            </w:r>
            <w:r w:rsidR="00E270EB" w:rsidRPr="00E270EB">
              <w:rPr>
                <w:rFonts w:asciiTheme="minorHAnsi" w:hAnsiTheme="minorHAnsi" w:cs="Arial"/>
                <w:sz w:val="22"/>
                <w:szCs w:val="22"/>
              </w:rPr>
              <w:t>525,2469</w:t>
            </w:r>
          </w:p>
        </w:tc>
      </w:tr>
      <w:tr w:rsidR="004A162F" w:rsidRPr="00E15BA4" w14:paraId="793157D9" w14:textId="77777777" w:rsidTr="00AF02D6">
        <w:tc>
          <w:tcPr>
            <w:tcW w:w="4111" w:type="dxa"/>
            <w:tcBorders>
              <w:top w:val="single" w:sz="4" w:space="0" w:color="auto"/>
              <w:bottom w:val="single" w:sz="4" w:space="0" w:color="auto"/>
              <w:right w:val="single" w:sz="4" w:space="0" w:color="auto"/>
            </w:tcBorders>
          </w:tcPr>
          <w:p w14:paraId="20E71357" w14:textId="5A565CFC" w:rsidR="004A162F" w:rsidRPr="00741CA6" w:rsidRDefault="004A162F" w:rsidP="004A162F">
            <w:pPr>
              <w:rPr>
                <w:rFonts w:asciiTheme="minorHAnsi" w:hAnsiTheme="minorHAnsi" w:cs="Arial"/>
                <w:sz w:val="22"/>
                <w:szCs w:val="22"/>
              </w:rPr>
            </w:pPr>
            <w:r w:rsidRPr="00741CA6">
              <w:rPr>
                <w:rFonts w:asciiTheme="minorHAnsi" w:hAnsiTheme="minorHAnsi" w:cs="Arial"/>
                <w:sz w:val="22"/>
                <w:szCs w:val="22"/>
              </w:rPr>
              <w:t>&gt; 400 – 650 m3/h</w:t>
            </w:r>
          </w:p>
        </w:tc>
        <w:tc>
          <w:tcPr>
            <w:tcW w:w="1894" w:type="dxa"/>
            <w:tcBorders>
              <w:top w:val="single" w:sz="4" w:space="0" w:color="auto"/>
              <w:left w:val="single" w:sz="4" w:space="0" w:color="auto"/>
              <w:bottom w:val="single" w:sz="4" w:space="0" w:color="auto"/>
              <w:right w:val="single" w:sz="4" w:space="0" w:color="auto"/>
            </w:tcBorders>
          </w:tcPr>
          <w:p w14:paraId="5BDDAF65" w14:textId="2CA1049D" w:rsidR="004A162F" w:rsidRPr="00741CA6" w:rsidRDefault="004A162F" w:rsidP="004A162F">
            <w:pPr>
              <w:rPr>
                <w:rFonts w:asciiTheme="minorHAnsi" w:hAnsiTheme="minorHAnsi" w:cs="Arial"/>
                <w:sz w:val="22"/>
                <w:szCs w:val="22"/>
              </w:rPr>
            </w:pPr>
            <w:r w:rsidRPr="00AF02D6">
              <w:rPr>
                <w:rFonts w:asciiTheme="minorHAnsi" w:hAnsiTheme="minorHAnsi" w:cs="Arial"/>
                <w:sz w:val="22"/>
                <w:szCs w:val="22"/>
              </w:rPr>
              <w:t xml:space="preserve">2.4 lid </w:t>
            </w:r>
            <w:r w:rsidR="008D4BBB">
              <w:rPr>
                <w:rFonts w:asciiTheme="minorHAnsi" w:hAnsiTheme="minorHAnsi" w:cs="Arial"/>
                <w:sz w:val="22"/>
                <w:szCs w:val="22"/>
              </w:rPr>
              <w:t>2</w:t>
            </w:r>
          </w:p>
        </w:tc>
        <w:tc>
          <w:tcPr>
            <w:tcW w:w="1499" w:type="dxa"/>
            <w:tcBorders>
              <w:top w:val="single" w:sz="4" w:space="0" w:color="auto"/>
              <w:left w:val="single" w:sz="4" w:space="0" w:color="auto"/>
              <w:bottom w:val="single" w:sz="4" w:space="0" w:color="auto"/>
            </w:tcBorders>
          </w:tcPr>
          <w:p w14:paraId="629E97C5" w14:textId="7ECB0EF6" w:rsidR="004A162F" w:rsidRPr="00741CA6" w:rsidRDefault="004A162F" w:rsidP="004A162F">
            <w:pPr>
              <w:jc w:val="right"/>
              <w:rPr>
                <w:rFonts w:asciiTheme="minorHAnsi" w:hAnsiTheme="minorHAnsi" w:cs="Arial"/>
                <w:sz w:val="22"/>
                <w:szCs w:val="22"/>
              </w:rPr>
            </w:pPr>
            <w:r w:rsidRPr="00741CA6">
              <w:rPr>
                <w:rFonts w:asciiTheme="minorHAnsi" w:hAnsiTheme="minorHAnsi" w:cs="Arial"/>
                <w:sz w:val="22"/>
                <w:szCs w:val="22"/>
              </w:rPr>
              <w:t xml:space="preserve">€ </w:t>
            </w:r>
            <w:r w:rsidR="00E270EB" w:rsidRPr="00E270EB">
              <w:rPr>
                <w:rFonts w:asciiTheme="minorHAnsi" w:hAnsiTheme="minorHAnsi" w:cs="Arial"/>
                <w:sz w:val="22"/>
                <w:szCs w:val="22"/>
              </w:rPr>
              <w:t>525,2469</w:t>
            </w:r>
          </w:p>
        </w:tc>
      </w:tr>
      <w:tr w:rsidR="004A162F" w:rsidRPr="00E15BA4" w14:paraId="3C38BF62" w14:textId="77777777" w:rsidTr="00AF02D6">
        <w:tc>
          <w:tcPr>
            <w:tcW w:w="4111" w:type="dxa"/>
            <w:tcBorders>
              <w:top w:val="single" w:sz="4" w:space="0" w:color="auto"/>
              <w:bottom w:val="single" w:sz="4" w:space="0" w:color="auto"/>
              <w:right w:val="single" w:sz="4" w:space="0" w:color="auto"/>
            </w:tcBorders>
          </w:tcPr>
          <w:p w14:paraId="750426A0" w14:textId="60D13D11" w:rsidR="004A162F" w:rsidRPr="00395AB3" w:rsidRDefault="004A162F" w:rsidP="004A162F">
            <w:pPr>
              <w:rPr>
                <w:rFonts w:asciiTheme="minorHAnsi" w:hAnsiTheme="minorHAnsi" w:cs="Arial"/>
                <w:sz w:val="22"/>
                <w:szCs w:val="22"/>
                <w:highlight w:val="yellow"/>
              </w:rPr>
            </w:pPr>
          </w:p>
        </w:tc>
        <w:tc>
          <w:tcPr>
            <w:tcW w:w="1894" w:type="dxa"/>
            <w:tcBorders>
              <w:top w:val="single" w:sz="4" w:space="0" w:color="auto"/>
              <w:left w:val="single" w:sz="4" w:space="0" w:color="auto"/>
              <w:bottom w:val="single" w:sz="4" w:space="0" w:color="auto"/>
              <w:right w:val="single" w:sz="4" w:space="0" w:color="auto"/>
            </w:tcBorders>
          </w:tcPr>
          <w:p w14:paraId="3B4ABFA3" w14:textId="4B51344E" w:rsidR="004A162F" w:rsidRPr="00395AB3" w:rsidRDefault="004A162F" w:rsidP="004A162F">
            <w:pPr>
              <w:rPr>
                <w:rFonts w:asciiTheme="minorHAnsi" w:hAnsiTheme="minorHAnsi" w:cs="Arial"/>
                <w:sz w:val="22"/>
                <w:szCs w:val="22"/>
                <w:highlight w:val="yellow"/>
              </w:rPr>
            </w:pPr>
          </w:p>
        </w:tc>
        <w:tc>
          <w:tcPr>
            <w:tcW w:w="1499" w:type="dxa"/>
            <w:tcBorders>
              <w:top w:val="single" w:sz="4" w:space="0" w:color="auto"/>
              <w:left w:val="single" w:sz="4" w:space="0" w:color="auto"/>
              <w:bottom w:val="single" w:sz="4" w:space="0" w:color="auto"/>
            </w:tcBorders>
          </w:tcPr>
          <w:p w14:paraId="3DA69F44" w14:textId="4487D6F3" w:rsidR="004A162F" w:rsidRPr="00395AB3" w:rsidRDefault="004A162F" w:rsidP="004A162F">
            <w:pPr>
              <w:jc w:val="right"/>
              <w:rPr>
                <w:rFonts w:asciiTheme="minorHAnsi" w:hAnsiTheme="minorHAnsi" w:cs="Arial"/>
                <w:sz w:val="22"/>
                <w:szCs w:val="22"/>
                <w:highlight w:val="yellow"/>
              </w:rPr>
            </w:pPr>
          </w:p>
        </w:tc>
      </w:tr>
      <w:tr w:rsidR="004A162F" w:rsidRPr="00E15BA4" w14:paraId="3F880970" w14:textId="77777777" w:rsidTr="00AF02D6">
        <w:tc>
          <w:tcPr>
            <w:tcW w:w="4111" w:type="dxa"/>
            <w:tcBorders>
              <w:top w:val="single" w:sz="4" w:space="0" w:color="auto"/>
              <w:bottom w:val="single" w:sz="4" w:space="0" w:color="auto"/>
              <w:right w:val="single" w:sz="4" w:space="0" w:color="auto"/>
            </w:tcBorders>
          </w:tcPr>
          <w:p w14:paraId="6812D79C" w14:textId="1D346534" w:rsidR="004A162F" w:rsidRPr="004A162F" w:rsidRDefault="004A162F" w:rsidP="004A162F">
            <w:pPr>
              <w:rPr>
                <w:rFonts w:asciiTheme="minorHAnsi" w:hAnsiTheme="minorHAnsi" w:cs="Arial"/>
                <w:b/>
                <w:bCs/>
                <w:sz w:val="22"/>
                <w:szCs w:val="22"/>
                <w:highlight w:val="yellow"/>
              </w:rPr>
            </w:pPr>
            <w:r w:rsidRPr="004A162F">
              <w:rPr>
                <w:rFonts w:asciiTheme="minorHAnsi" w:hAnsiTheme="minorHAnsi"/>
                <w:b/>
                <w:bCs/>
                <w:sz w:val="22"/>
                <w:szCs w:val="22"/>
              </w:rPr>
              <w:t>aansluitingen met gegarandeerde leveringsdruk &gt; 23,4 mbar en ≤ 100 mbar</w:t>
            </w:r>
          </w:p>
        </w:tc>
        <w:tc>
          <w:tcPr>
            <w:tcW w:w="1894" w:type="dxa"/>
            <w:tcBorders>
              <w:top w:val="single" w:sz="4" w:space="0" w:color="auto"/>
              <w:left w:val="single" w:sz="4" w:space="0" w:color="auto"/>
              <w:bottom w:val="single" w:sz="4" w:space="0" w:color="auto"/>
              <w:right w:val="single" w:sz="4" w:space="0" w:color="auto"/>
            </w:tcBorders>
          </w:tcPr>
          <w:p w14:paraId="35E660AD" w14:textId="05505F7E" w:rsidR="004A162F" w:rsidRPr="00395AB3" w:rsidRDefault="004A162F" w:rsidP="004A162F">
            <w:pPr>
              <w:rPr>
                <w:rFonts w:asciiTheme="minorHAnsi" w:hAnsiTheme="minorHAnsi" w:cs="Arial"/>
                <w:sz w:val="22"/>
                <w:szCs w:val="22"/>
                <w:highlight w:val="yellow"/>
              </w:rPr>
            </w:pPr>
          </w:p>
        </w:tc>
        <w:tc>
          <w:tcPr>
            <w:tcW w:w="1499" w:type="dxa"/>
            <w:tcBorders>
              <w:top w:val="single" w:sz="4" w:space="0" w:color="auto"/>
              <w:left w:val="single" w:sz="4" w:space="0" w:color="auto"/>
              <w:bottom w:val="single" w:sz="4" w:space="0" w:color="auto"/>
            </w:tcBorders>
          </w:tcPr>
          <w:p w14:paraId="6217A0FE" w14:textId="2A4E06D7" w:rsidR="004A162F" w:rsidRPr="00395AB3" w:rsidRDefault="004A162F" w:rsidP="004A162F">
            <w:pPr>
              <w:jc w:val="right"/>
              <w:rPr>
                <w:rFonts w:asciiTheme="minorHAnsi" w:hAnsiTheme="minorHAnsi" w:cs="Arial"/>
                <w:sz w:val="22"/>
                <w:szCs w:val="22"/>
                <w:highlight w:val="yellow"/>
              </w:rPr>
            </w:pPr>
          </w:p>
        </w:tc>
      </w:tr>
      <w:tr w:rsidR="008D4BBB" w:rsidRPr="00E15BA4" w14:paraId="08EEA90E" w14:textId="77777777" w:rsidTr="00AF02D6">
        <w:tc>
          <w:tcPr>
            <w:tcW w:w="4111" w:type="dxa"/>
            <w:tcBorders>
              <w:top w:val="single" w:sz="4" w:space="0" w:color="auto"/>
              <w:bottom w:val="single" w:sz="4" w:space="0" w:color="auto"/>
              <w:right w:val="single" w:sz="4" w:space="0" w:color="auto"/>
            </w:tcBorders>
          </w:tcPr>
          <w:p w14:paraId="60DEED5F" w14:textId="266B24B2" w:rsidR="008D4BBB" w:rsidRPr="00395AB3" w:rsidRDefault="008D4BBB" w:rsidP="008D4BBB">
            <w:pPr>
              <w:jc w:val="both"/>
              <w:rPr>
                <w:rFonts w:asciiTheme="minorHAnsi" w:hAnsiTheme="minorHAnsi"/>
                <w:sz w:val="22"/>
                <w:szCs w:val="22"/>
                <w:highlight w:val="yellow"/>
              </w:rPr>
            </w:pPr>
            <w:r w:rsidRPr="00741CA6">
              <w:rPr>
                <w:rFonts w:asciiTheme="minorHAnsi" w:hAnsiTheme="minorHAnsi" w:cs="Arial"/>
                <w:sz w:val="22"/>
                <w:szCs w:val="22"/>
              </w:rPr>
              <w:t>&gt; 40 – 100 m3/h</w:t>
            </w:r>
          </w:p>
        </w:tc>
        <w:tc>
          <w:tcPr>
            <w:tcW w:w="1894" w:type="dxa"/>
            <w:tcBorders>
              <w:top w:val="single" w:sz="4" w:space="0" w:color="auto"/>
              <w:left w:val="single" w:sz="4" w:space="0" w:color="auto"/>
              <w:bottom w:val="single" w:sz="4" w:space="0" w:color="auto"/>
              <w:right w:val="single" w:sz="4" w:space="0" w:color="auto"/>
            </w:tcBorders>
          </w:tcPr>
          <w:p w14:paraId="63452DA0" w14:textId="431CAD12" w:rsidR="008D4BBB" w:rsidRPr="00395AB3" w:rsidRDefault="008D4BBB" w:rsidP="008D4BBB">
            <w:pPr>
              <w:jc w:val="both"/>
              <w:rPr>
                <w:rFonts w:asciiTheme="minorHAnsi" w:hAnsiTheme="minorHAnsi"/>
                <w:sz w:val="22"/>
                <w:szCs w:val="22"/>
                <w:highlight w:val="yellow"/>
              </w:rPr>
            </w:pPr>
            <w:r w:rsidRPr="00AF02D6">
              <w:rPr>
                <w:rFonts w:asciiTheme="minorHAnsi" w:hAnsiTheme="minorHAnsi" w:cs="Arial"/>
                <w:sz w:val="22"/>
                <w:szCs w:val="22"/>
              </w:rPr>
              <w:t xml:space="preserve">2.4 lid </w:t>
            </w:r>
            <w:r>
              <w:rPr>
                <w:rFonts w:asciiTheme="minorHAnsi" w:hAnsiTheme="minorHAnsi" w:cs="Arial"/>
                <w:sz w:val="22"/>
                <w:szCs w:val="22"/>
              </w:rPr>
              <w:t>3</w:t>
            </w:r>
          </w:p>
        </w:tc>
        <w:tc>
          <w:tcPr>
            <w:tcW w:w="1499" w:type="dxa"/>
            <w:tcBorders>
              <w:top w:val="single" w:sz="4" w:space="0" w:color="auto"/>
              <w:left w:val="single" w:sz="4" w:space="0" w:color="auto"/>
              <w:bottom w:val="single" w:sz="4" w:space="0" w:color="auto"/>
            </w:tcBorders>
            <w:vAlign w:val="bottom"/>
          </w:tcPr>
          <w:p w14:paraId="6FF44457" w14:textId="514CCC12" w:rsidR="008D4BBB" w:rsidRPr="002F3D9B" w:rsidRDefault="008D4BBB" w:rsidP="008D4BBB">
            <w:pPr>
              <w:jc w:val="right"/>
              <w:rPr>
                <w:rFonts w:asciiTheme="minorHAnsi" w:hAnsiTheme="minorHAnsi" w:cs="Arial"/>
                <w:b/>
                <w:color w:val="FF0000"/>
                <w:sz w:val="22"/>
                <w:szCs w:val="22"/>
              </w:rPr>
            </w:pPr>
            <w:r w:rsidRPr="002F3D9B">
              <w:rPr>
                <w:rFonts w:asciiTheme="minorHAnsi" w:hAnsiTheme="minorHAnsi" w:cs="Arial"/>
                <w:sz w:val="22"/>
                <w:szCs w:val="22"/>
              </w:rPr>
              <w:t xml:space="preserve">€ </w:t>
            </w:r>
            <w:r w:rsidR="00C62064" w:rsidRPr="00C62064">
              <w:rPr>
                <w:rFonts w:asciiTheme="minorHAnsi" w:hAnsiTheme="minorHAnsi" w:cs="Arial"/>
                <w:sz w:val="22"/>
                <w:szCs w:val="22"/>
              </w:rPr>
              <w:t>1</w:t>
            </w:r>
            <w:r w:rsidR="00C62064">
              <w:rPr>
                <w:rFonts w:asciiTheme="minorHAnsi" w:hAnsiTheme="minorHAnsi" w:cs="Arial"/>
                <w:sz w:val="22"/>
                <w:szCs w:val="22"/>
              </w:rPr>
              <w:t>.</w:t>
            </w:r>
            <w:r w:rsidR="00C62064" w:rsidRPr="00C62064">
              <w:rPr>
                <w:rFonts w:asciiTheme="minorHAnsi" w:hAnsiTheme="minorHAnsi" w:cs="Arial"/>
                <w:sz w:val="22"/>
                <w:szCs w:val="22"/>
              </w:rPr>
              <w:t>766,1108</w:t>
            </w:r>
          </w:p>
        </w:tc>
      </w:tr>
      <w:tr w:rsidR="00C62064" w:rsidRPr="00E15BA4" w14:paraId="5D8B24F6" w14:textId="77777777" w:rsidTr="00FB5B69">
        <w:tc>
          <w:tcPr>
            <w:tcW w:w="4111" w:type="dxa"/>
            <w:tcBorders>
              <w:top w:val="single" w:sz="4" w:space="0" w:color="auto"/>
              <w:bottom w:val="single" w:sz="4" w:space="0" w:color="auto"/>
              <w:right w:val="single" w:sz="4" w:space="0" w:color="auto"/>
            </w:tcBorders>
          </w:tcPr>
          <w:p w14:paraId="46D843D8" w14:textId="776B80E0" w:rsidR="00C62064" w:rsidRPr="00395AB3" w:rsidRDefault="00C62064" w:rsidP="00C62064">
            <w:pPr>
              <w:rPr>
                <w:rFonts w:asciiTheme="minorHAnsi" w:hAnsiTheme="minorHAnsi" w:cs="Arial"/>
                <w:sz w:val="22"/>
                <w:szCs w:val="22"/>
                <w:highlight w:val="yellow"/>
              </w:rPr>
            </w:pPr>
            <w:r w:rsidRPr="00741CA6">
              <w:rPr>
                <w:rFonts w:asciiTheme="minorHAnsi" w:hAnsiTheme="minorHAnsi" w:cs="Arial"/>
                <w:sz w:val="22"/>
                <w:szCs w:val="22"/>
              </w:rPr>
              <w:t>&gt; 100 – 400 m3/h</w:t>
            </w:r>
          </w:p>
        </w:tc>
        <w:tc>
          <w:tcPr>
            <w:tcW w:w="1894" w:type="dxa"/>
            <w:tcBorders>
              <w:top w:val="single" w:sz="4" w:space="0" w:color="auto"/>
              <w:left w:val="single" w:sz="4" w:space="0" w:color="auto"/>
              <w:bottom w:val="single" w:sz="4" w:space="0" w:color="auto"/>
              <w:right w:val="single" w:sz="4" w:space="0" w:color="auto"/>
            </w:tcBorders>
          </w:tcPr>
          <w:p w14:paraId="71AF936D" w14:textId="7D50153A" w:rsidR="00C62064" w:rsidRPr="00395AB3" w:rsidRDefault="00C62064" w:rsidP="00C62064">
            <w:pPr>
              <w:rPr>
                <w:rFonts w:asciiTheme="minorHAnsi" w:hAnsiTheme="minorHAnsi" w:cs="Arial"/>
                <w:sz w:val="22"/>
                <w:szCs w:val="22"/>
                <w:highlight w:val="yellow"/>
              </w:rPr>
            </w:pPr>
            <w:r w:rsidRPr="00AF02D6">
              <w:rPr>
                <w:rFonts w:asciiTheme="minorHAnsi" w:hAnsiTheme="minorHAnsi" w:cs="Arial"/>
                <w:sz w:val="22"/>
                <w:szCs w:val="22"/>
              </w:rPr>
              <w:t xml:space="preserve">2.4 lid </w:t>
            </w:r>
            <w:r>
              <w:rPr>
                <w:rFonts w:asciiTheme="minorHAnsi" w:hAnsiTheme="minorHAnsi" w:cs="Arial"/>
                <w:sz w:val="22"/>
                <w:szCs w:val="22"/>
              </w:rPr>
              <w:t>3</w:t>
            </w:r>
          </w:p>
        </w:tc>
        <w:tc>
          <w:tcPr>
            <w:tcW w:w="1499" w:type="dxa"/>
            <w:tcBorders>
              <w:top w:val="single" w:sz="4" w:space="0" w:color="auto"/>
              <w:left w:val="single" w:sz="4" w:space="0" w:color="auto"/>
              <w:bottom w:val="single" w:sz="4" w:space="0" w:color="auto"/>
            </w:tcBorders>
            <w:vAlign w:val="bottom"/>
          </w:tcPr>
          <w:p w14:paraId="77B7B441" w14:textId="5A5A7809" w:rsidR="00C62064" w:rsidRPr="002F3D9B" w:rsidRDefault="00C62064" w:rsidP="00C62064">
            <w:pPr>
              <w:jc w:val="right"/>
              <w:rPr>
                <w:rFonts w:asciiTheme="minorHAnsi" w:hAnsiTheme="minorHAnsi" w:cs="Arial"/>
                <w:sz w:val="22"/>
                <w:szCs w:val="22"/>
              </w:rPr>
            </w:pPr>
            <w:r w:rsidRPr="002F3D9B">
              <w:rPr>
                <w:rFonts w:asciiTheme="minorHAnsi" w:hAnsiTheme="minorHAnsi" w:cs="Arial"/>
                <w:sz w:val="22"/>
                <w:szCs w:val="22"/>
              </w:rPr>
              <w:t xml:space="preserve">€ </w:t>
            </w:r>
            <w:r w:rsidRPr="00C62064">
              <w:rPr>
                <w:rFonts w:asciiTheme="minorHAnsi" w:hAnsiTheme="minorHAnsi" w:cs="Arial"/>
                <w:sz w:val="22"/>
                <w:szCs w:val="22"/>
              </w:rPr>
              <w:t>1</w:t>
            </w:r>
            <w:r>
              <w:rPr>
                <w:rFonts w:asciiTheme="minorHAnsi" w:hAnsiTheme="minorHAnsi" w:cs="Arial"/>
                <w:sz w:val="22"/>
                <w:szCs w:val="22"/>
              </w:rPr>
              <w:t>.</w:t>
            </w:r>
            <w:r w:rsidRPr="00C62064">
              <w:rPr>
                <w:rFonts w:asciiTheme="minorHAnsi" w:hAnsiTheme="minorHAnsi" w:cs="Arial"/>
                <w:sz w:val="22"/>
                <w:szCs w:val="22"/>
              </w:rPr>
              <w:t>766,1108</w:t>
            </w:r>
          </w:p>
        </w:tc>
      </w:tr>
      <w:tr w:rsidR="00C62064" w:rsidRPr="00E15BA4" w14:paraId="4DD5A707" w14:textId="77777777" w:rsidTr="00EB28FE">
        <w:tc>
          <w:tcPr>
            <w:tcW w:w="4111" w:type="dxa"/>
            <w:tcBorders>
              <w:top w:val="single" w:sz="4" w:space="0" w:color="auto"/>
              <w:bottom w:val="single" w:sz="4" w:space="0" w:color="auto"/>
              <w:right w:val="single" w:sz="4" w:space="0" w:color="auto"/>
            </w:tcBorders>
          </w:tcPr>
          <w:p w14:paraId="3E15DB3E" w14:textId="723C04C3" w:rsidR="00C62064" w:rsidRPr="00395AB3" w:rsidRDefault="00C62064" w:rsidP="00C62064">
            <w:pPr>
              <w:rPr>
                <w:rFonts w:asciiTheme="minorHAnsi" w:hAnsiTheme="minorHAnsi" w:cs="Arial"/>
                <w:sz w:val="22"/>
                <w:szCs w:val="22"/>
                <w:highlight w:val="yellow"/>
              </w:rPr>
            </w:pPr>
            <w:r w:rsidRPr="00741CA6">
              <w:rPr>
                <w:rFonts w:asciiTheme="minorHAnsi" w:hAnsiTheme="minorHAnsi" w:cs="Arial"/>
                <w:sz w:val="22"/>
                <w:szCs w:val="22"/>
              </w:rPr>
              <w:t>&gt; 400 – 650 m3/h</w:t>
            </w:r>
          </w:p>
        </w:tc>
        <w:tc>
          <w:tcPr>
            <w:tcW w:w="1894" w:type="dxa"/>
            <w:tcBorders>
              <w:top w:val="single" w:sz="4" w:space="0" w:color="auto"/>
              <w:left w:val="single" w:sz="4" w:space="0" w:color="auto"/>
              <w:bottom w:val="single" w:sz="4" w:space="0" w:color="auto"/>
              <w:right w:val="single" w:sz="4" w:space="0" w:color="auto"/>
            </w:tcBorders>
          </w:tcPr>
          <w:p w14:paraId="6788A63F" w14:textId="47FF38F1" w:rsidR="00C62064" w:rsidRPr="00395AB3" w:rsidRDefault="00C62064" w:rsidP="00C62064">
            <w:pPr>
              <w:rPr>
                <w:rFonts w:asciiTheme="minorHAnsi" w:hAnsiTheme="minorHAnsi" w:cs="Arial"/>
                <w:sz w:val="22"/>
                <w:szCs w:val="22"/>
                <w:highlight w:val="yellow"/>
              </w:rPr>
            </w:pPr>
            <w:r w:rsidRPr="00AF02D6">
              <w:rPr>
                <w:rFonts w:asciiTheme="minorHAnsi" w:hAnsiTheme="minorHAnsi" w:cs="Arial"/>
                <w:sz w:val="22"/>
                <w:szCs w:val="22"/>
              </w:rPr>
              <w:t xml:space="preserve">2.4 lid </w:t>
            </w:r>
            <w:r>
              <w:rPr>
                <w:rFonts w:asciiTheme="minorHAnsi" w:hAnsiTheme="minorHAnsi" w:cs="Arial"/>
                <w:sz w:val="22"/>
                <w:szCs w:val="22"/>
              </w:rPr>
              <w:t>3</w:t>
            </w:r>
          </w:p>
        </w:tc>
        <w:tc>
          <w:tcPr>
            <w:tcW w:w="1499" w:type="dxa"/>
            <w:tcBorders>
              <w:top w:val="single" w:sz="4" w:space="0" w:color="auto"/>
              <w:left w:val="single" w:sz="4" w:space="0" w:color="auto"/>
              <w:bottom w:val="single" w:sz="4" w:space="0" w:color="auto"/>
            </w:tcBorders>
            <w:vAlign w:val="bottom"/>
          </w:tcPr>
          <w:p w14:paraId="005EBF18" w14:textId="436CE647" w:rsidR="00C62064" w:rsidRPr="002F3D9B" w:rsidRDefault="00C62064" w:rsidP="00C62064">
            <w:pPr>
              <w:jc w:val="right"/>
              <w:rPr>
                <w:rFonts w:asciiTheme="minorHAnsi" w:hAnsiTheme="minorHAnsi" w:cs="Arial"/>
                <w:sz w:val="22"/>
                <w:szCs w:val="22"/>
              </w:rPr>
            </w:pPr>
            <w:r w:rsidRPr="002F3D9B">
              <w:rPr>
                <w:rFonts w:asciiTheme="minorHAnsi" w:hAnsiTheme="minorHAnsi" w:cs="Arial"/>
                <w:sz w:val="22"/>
                <w:szCs w:val="22"/>
              </w:rPr>
              <w:t xml:space="preserve">€ </w:t>
            </w:r>
            <w:r w:rsidRPr="00C62064">
              <w:rPr>
                <w:rFonts w:asciiTheme="minorHAnsi" w:hAnsiTheme="minorHAnsi" w:cs="Arial"/>
                <w:sz w:val="22"/>
                <w:szCs w:val="22"/>
              </w:rPr>
              <w:t>1</w:t>
            </w:r>
            <w:r>
              <w:rPr>
                <w:rFonts w:asciiTheme="minorHAnsi" w:hAnsiTheme="minorHAnsi" w:cs="Arial"/>
                <w:sz w:val="22"/>
                <w:szCs w:val="22"/>
              </w:rPr>
              <w:t>.</w:t>
            </w:r>
            <w:r w:rsidRPr="00C62064">
              <w:rPr>
                <w:rFonts w:asciiTheme="minorHAnsi" w:hAnsiTheme="minorHAnsi" w:cs="Arial"/>
                <w:sz w:val="22"/>
                <w:szCs w:val="22"/>
              </w:rPr>
              <w:t>766,1108</w:t>
            </w:r>
          </w:p>
        </w:tc>
      </w:tr>
      <w:tr w:rsidR="008D4BBB" w:rsidRPr="00E15BA4" w14:paraId="36D92C61" w14:textId="77777777" w:rsidTr="00AF02D6">
        <w:tc>
          <w:tcPr>
            <w:tcW w:w="4111" w:type="dxa"/>
            <w:tcBorders>
              <w:top w:val="single" w:sz="4" w:space="0" w:color="auto"/>
              <w:bottom w:val="single" w:sz="4" w:space="0" w:color="auto"/>
              <w:right w:val="single" w:sz="4" w:space="0" w:color="auto"/>
            </w:tcBorders>
          </w:tcPr>
          <w:p w14:paraId="187590F0" w14:textId="701C93D1" w:rsidR="008D4BBB" w:rsidRPr="00395AB3" w:rsidRDefault="008D4BBB" w:rsidP="008D4BBB">
            <w:pPr>
              <w:rPr>
                <w:rFonts w:asciiTheme="minorHAnsi" w:hAnsiTheme="minorHAnsi" w:cs="Arial"/>
                <w:sz w:val="22"/>
                <w:szCs w:val="22"/>
                <w:highlight w:val="yellow"/>
              </w:rPr>
            </w:pPr>
          </w:p>
        </w:tc>
        <w:tc>
          <w:tcPr>
            <w:tcW w:w="1894" w:type="dxa"/>
            <w:tcBorders>
              <w:top w:val="single" w:sz="4" w:space="0" w:color="auto"/>
              <w:left w:val="single" w:sz="4" w:space="0" w:color="auto"/>
              <w:bottom w:val="single" w:sz="4" w:space="0" w:color="auto"/>
              <w:right w:val="single" w:sz="4" w:space="0" w:color="auto"/>
            </w:tcBorders>
          </w:tcPr>
          <w:p w14:paraId="7145FD6F" w14:textId="77777777" w:rsidR="008D4BBB" w:rsidRPr="00395AB3" w:rsidRDefault="008D4BBB" w:rsidP="008D4BBB">
            <w:pPr>
              <w:rPr>
                <w:rFonts w:asciiTheme="minorHAnsi" w:hAnsiTheme="minorHAnsi" w:cs="Arial"/>
                <w:sz w:val="22"/>
                <w:szCs w:val="22"/>
                <w:highlight w:val="yellow"/>
              </w:rPr>
            </w:pPr>
          </w:p>
        </w:tc>
        <w:tc>
          <w:tcPr>
            <w:tcW w:w="1499" w:type="dxa"/>
            <w:tcBorders>
              <w:top w:val="single" w:sz="4" w:space="0" w:color="auto"/>
              <w:left w:val="single" w:sz="4" w:space="0" w:color="auto"/>
              <w:bottom w:val="single" w:sz="4" w:space="0" w:color="auto"/>
            </w:tcBorders>
          </w:tcPr>
          <w:p w14:paraId="251878A6" w14:textId="1044FBA4" w:rsidR="008D4BBB" w:rsidRPr="002F3D9B" w:rsidRDefault="008D4BBB" w:rsidP="008D4BBB">
            <w:pPr>
              <w:jc w:val="right"/>
              <w:rPr>
                <w:rFonts w:asciiTheme="minorHAnsi" w:hAnsiTheme="minorHAnsi" w:cs="Arial"/>
                <w:sz w:val="22"/>
                <w:szCs w:val="22"/>
              </w:rPr>
            </w:pPr>
          </w:p>
        </w:tc>
      </w:tr>
      <w:tr w:rsidR="008D4BBB" w:rsidRPr="00E15BA4" w14:paraId="1A453FEF" w14:textId="77777777" w:rsidTr="00AF02D6">
        <w:tc>
          <w:tcPr>
            <w:tcW w:w="4111" w:type="dxa"/>
            <w:tcBorders>
              <w:top w:val="single" w:sz="4" w:space="0" w:color="auto"/>
              <w:bottom w:val="single" w:sz="4" w:space="0" w:color="auto"/>
              <w:right w:val="single" w:sz="4" w:space="0" w:color="auto"/>
            </w:tcBorders>
          </w:tcPr>
          <w:p w14:paraId="4488684B" w14:textId="6A193979" w:rsidR="008D4BBB" w:rsidRPr="004A162F" w:rsidRDefault="008D4BBB" w:rsidP="008D4BBB">
            <w:pPr>
              <w:rPr>
                <w:rStyle w:val="Zwaar"/>
                <w:rFonts w:ascii="inherit" w:hAnsi="inherit"/>
                <w:b w:val="0"/>
                <w:bCs w:val="0"/>
                <w:color w:val="606060"/>
                <w:sz w:val="23"/>
                <w:szCs w:val="23"/>
                <w:bdr w:val="none" w:sz="0" w:space="0" w:color="auto" w:frame="1"/>
              </w:rPr>
            </w:pPr>
            <w:r w:rsidRPr="004A162F">
              <w:rPr>
                <w:rFonts w:asciiTheme="minorHAnsi" w:hAnsiTheme="minorHAnsi"/>
                <w:b/>
                <w:bCs/>
                <w:sz w:val="22"/>
                <w:szCs w:val="22"/>
              </w:rPr>
              <w:t>aansluitingen met niet gegarandeerde leveringsdruk &gt; 100 mbar en ≤ 8 bar</w:t>
            </w:r>
          </w:p>
        </w:tc>
        <w:tc>
          <w:tcPr>
            <w:tcW w:w="1894" w:type="dxa"/>
            <w:tcBorders>
              <w:top w:val="single" w:sz="4" w:space="0" w:color="auto"/>
              <w:left w:val="single" w:sz="4" w:space="0" w:color="auto"/>
              <w:bottom w:val="single" w:sz="4" w:space="0" w:color="auto"/>
              <w:right w:val="single" w:sz="4" w:space="0" w:color="auto"/>
            </w:tcBorders>
          </w:tcPr>
          <w:p w14:paraId="4015E408" w14:textId="77777777" w:rsidR="008D4BBB" w:rsidRPr="00395AB3" w:rsidRDefault="008D4BBB" w:rsidP="008D4BBB">
            <w:pPr>
              <w:rPr>
                <w:rFonts w:asciiTheme="minorHAnsi" w:hAnsiTheme="minorHAnsi" w:cs="Arial"/>
                <w:sz w:val="22"/>
                <w:szCs w:val="22"/>
                <w:highlight w:val="yellow"/>
              </w:rPr>
            </w:pPr>
          </w:p>
        </w:tc>
        <w:tc>
          <w:tcPr>
            <w:tcW w:w="1499" w:type="dxa"/>
            <w:tcBorders>
              <w:top w:val="single" w:sz="4" w:space="0" w:color="auto"/>
              <w:left w:val="single" w:sz="4" w:space="0" w:color="auto"/>
              <w:bottom w:val="single" w:sz="4" w:space="0" w:color="auto"/>
            </w:tcBorders>
          </w:tcPr>
          <w:p w14:paraId="22D9D821" w14:textId="0E7174E3" w:rsidR="008D4BBB" w:rsidRPr="002F3D9B" w:rsidRDefault="008D4BBB" w:rsidP="008D4BBB">
            <w:pPr>
              <w:jc w:val="right"/>
              <w:rPr>
                <w:rFonts w:asciiTheme="minorHAnsi" w:hAnsiTheme="minorHAnsi" w:cs="Arial"/>
                <w:sz w:val="22"/>
                <w:szCs w:val="22"/>
              </w:rPr>
            </w:pPr>
          </w:p>
        </w:tc>
      </w:tr>
      <w:tr w:rsidR="00C62064" w:rsidRPr="00E15BA4" w14:paraId="5D021B88" w14:textId="77777777" w:rsidTr="00EE316D">
        <w:tc>
          <w:tcPr>
            <w:tcW w:w="4111" w:type="dxa"/>
            <w:tcBorders>
              <w:top w:val="single" w:sz="4" w:space="0" w:color="auto"/>
              <w:bottom w:val="single" w:sz="4" w:space="0" w:color="auto"/>
              <w:right w:val="single" w:sz="4" w:space="0" w:color="auto"/>
            </w:tcBorders>
          </w:tcPr>
          <w:p w14:paraId="6DB27469" w14:textId="1693D2BC" w:rsidR="00C62064" w:rsidRPr="00395AB3" w:rsidRDefault="00C62064" w:rsidP="00C62064">
            <w:pPr>
              <w:rPr>
                <w:rFonts w:asciiTheme="minorHAnsi" w:hAnsiTheme="minorHAnsi" w:cs="Arial"/>
                <w:sz w:val="22"/>
                <w:szCs w:val="22"/>
                <w:highlight w:val="yellow"/>
              </w:rPr>
            </w:pPr>
            <w:r w:rsidRPr="00741CA6">
              <w:rPr>
                <w:rFonts w:asciiTheme="minorHAnsi" w:hAnsiTheme="minorHAnsi" w:cs="Arial"/>
                <w:sz w:val="22"/>
                <w:szCs w:val="22"/>
              </w:rPr>
              <w:t>&gt; 40 – 100 m3/h</w:t>
            </w:r>
          </w:p>
        </w:tc>
        <w:tc>
          <w:tcPr>
            <w:tcW w:w="1894" w:type="dxa"/>
            <w:tcBorders>
              <w:top w:val="single" w:sz="4" w:space="0" w:color="auto"/>
              <w:left w:val="single" w:sz="4" w:space="0" w:color="auto"/>
              <w:bottom w:val="single" w:sz="4" w:space="0" w:color="auto"/>
              <w:right w:val="single" w:sz="4" w:space="0" w:color="auto"/>
            </w:tcBorders>
          </w:tcPr>
          <w:p w14:paraId="7228D002" w14:textId="1CFDD3F9" w:rsidR="00C62064" w:rsidRPr="00395AB3" w:rsidRDefault="00C62064" w:rsidP="00C62064">
            <w:pPr>
              <w:rPr>
                <w:rFonts w:asciiTheme="minorHAnsi" w:hAnsiTheme="minorHAnsi" w:cs="Arial"/>
                <w:sz w:val="22"/>
                <w:szCs w:val="22"/>
                <w:highlight w:val="yellow"/>
              </w:rPr>
            </w:pPr>
            <w:r w:rsidRPr="00AF02D6">
              <w:rPr>
                <w:rFonts w:asciiTheme="minorHAnsi" w:hAnsiTheme="minorHAnsi" w:cs="Arial"/>
                <w:sz w:val="22"/>
                <w:szCs w:val="22"/>
              </w:rPr>
              <w:t xml:space="preserve">2.4 lid </w:t>
            </w:r>
            <w:r>
              <w:rPr>
                <w:rFonts w:asciiTheme="minorHAnsi" w:hAnsiTheme="minorHAnsi" w:cs="Arial"/>
                <w:sz w:val="22"/>
                <w:szCs w:val="22"/>
              </w:rPr>
              <w:t>4</w:t>
            </w:r>
          </w:p>
        </w:tc>
        <w:tc>
          <w:tcPr>
            <w:tcW w:w="1499" w:type="dxa"/>
            <w:tcBorders>
              <w:top w:val="single" w:sz="4" w:space="0" w:color="auto"/>
              <w:left w:val="single" w:sz="4" w:space="0" w:color="auto"/>
              <w:bottom w:val="single" w:sz="4" w:space="0" w:color="auto"/>
            </w:tcBorders>
            <w:vAlign w:val="bottom"/>
          </w:tcPr>
          <w:p w14:paraId="22C0E446" w14:textId="14D59803" w:rsidR="00C62064" w:rsidRPr="002F3D9B" w:rsidRDefault="00C62064" w:rsidP="00C62064">
            <w:pPr>
              <w:jc w:val="right"/>
              <w:rPr>
                <w:rFonts w:asciiTheme="minorHAnsi" w:hAnsiTheme="minorHAnsi" w:cs="Arial"/>
                <w:sz w:val="22"/>
                <w:szCs w:val="22"/>
              </w:rPr>
            </w:pPr>
            <w:r w:rsidRPr="002F3D9B">
              <w:rPr>
                <w:rFonts w:asciiTheme="minorHAnsi" w:hAnsiTheme="minorHAnsi" w:cs="Arial"/>
                <w:sz w:val="22"/>
                <w:szCs w:val="22"/>
              </w:rPr>
              <w:t xml:space="preserve">€ </w:t>
            </w:r>
            <w:r w:rsidRPr="00C62064">
              <w:rPr>
                <w:rFonts w:asciiTheme="minorHAnsi" w:hAnsiTheme="minorHAnsi" w:cs="Arial"/>
                <w:sz w:val="22"/>
                <w:szCs w:val="22"/>
              </w:rPr>
              <w:t>1</w:t>
            </w:r>
            <w:r>
              <w:rPr>
                <w:rFonts w:asciiTheme="minorHAnsi" w:hAnsiTheme="minorHAnsi" w:cs="Arial"/>
                <w:sz w:val="22"/>
                <w:szCs w:val="22"/>
              </w:rPr>
              <w:t>.</w:t>
            </w:r>
            <w:r w:rsidRPr="00C62064">
              <w:rPr>
                <w:rFonts w:asciiTheme="minorHAnsi" w:hAnsiTheme="minorHAnsi" w:cs="Arial"/>
                <w:sz w:val="22"/>
                <w:szCs w:val="22"/>
              </w:rPr>
              <w:t>766,1108</w:t>
            </w:r>
          </w:p>
        </w:tc>
      </w:tr>
      <w:tr w:rsidR="00C62064" w:rsidRPr="00E15BA4" w14:paraId="01B1B98B" w14:textId="77777777" w:rsidTr="006B1E44">
        <w:tc>
          <w:tcPr>
            <w:tcW w:w="4111" w:type="dxa"/>
            <w:tcBorders>
              <w:top w:val="single" w:sz="4" w:space="0" w:color="auto"/>
              <w:bottom w:val="single" w:sz="4" w:space="0" w:color="auto"/>
              <w:right w:val="single" w:sz="4" w:space="0" w:color="auto"/>
            </w:tcBorders>
          </w:tcPr>
          <w:p w14:paraId="34E722E6" w14:textId="40082474" w:rsidR="00C62064" w:rsidRPr="00395AB3" w:rsidRDefault="00C62064" w:rsidP="00C62064">
            <w:pPr>
              <w:rPr>
                <w:rFonts w:asciiTheme="minorHAnsi" w:hAnsiTheme="minorHAnsi" w:cs="Arial"/>
                <w:sz w:val="22"/>
                <w:szCs w:val="22"/>
                <w:highlight w:val="yellow"/>
              </w:rPr>
            </w:pPr>
            <w:r w:rsidRPr="00741CA6">
              <w:rPr>
                <w:rFonts w:asciiTheme="minorHAnsi" w:hAnsiTheme="minorHAnsi" w:cs="Arial"/>
                <w:sz w:val="22"/>
                <w:szCs w:val="22"/>
              </w:rPr>
              <w:t>&gt; 100 – 400 m3/h</w:t>
            </w:r>
          </w:p>
        </w:tc>
        <w:tc>
          <w:tcPr>
            <w:tcW w:w="1894" w:type="dxa"/>
            <w:tcBorders>
              <w:top w:val="single" w:sz="4" w:space="0" w:color="auto"/>
              <w:left w:val="single" w:sz="4" w:space="0" w:color="auto"/>
              <w:bottom w:val="single" w:sz="4" w:space="0" w:color="auto"/>
              <w:right w:val="single" w:sz="4" w:space="0" w:color="auto"/>
            </w:tcBorders>
          </w:tcPr>
          <w:p w14:paraId="22329A03" w14:textId="6D2EEFA6" w:rsidR="00C62064" w:rsidRPr="00395AB3" w:rsidRDefault="00C62064" w:rsidP="00C62064">
            <w:pPr>
              <w:rPr>
                <w:rFonts w:asciiTheme="minorHAnsi" w:hAnsiTheme="minorHAnsi" w:cs="Arial"/>
                <w:sz w:val="22"/>
                <w:szCs w:val="22"/>
                <w:highlight w:val="yellow"/>
              </w:rPr>
            </w:pPr>
            <w:r w:rsidRPr="00AF02D6">
              <w:rPr>
                <w:rFonts w:asciiTheme="minorHAnsi" w:hAnsiTheme="minorHAnsi" w:cs="Arial"/>
                <w:sz w:val="22"/>
                <w:szCs w:val="22"/>
              </w:rPr>
              <w:t xml:space="preserve">2.4 lid </w:t>
            </w:r>
            <w:r>
              <w:rPr>
                <w:rFonts w:asciiTheme="minorHAnsi" w:hAnsiTheme="minorHAnsi" w:cs="Arial"/>
                <w:sz w:val="22"/>
                <w:szCs w:val="22"/>
              </w:rPr>
              <w:t>4</w:t>
            </w:r>
          </w:p>
        </w:tc>
        <w:tc>
          <w:tcPr>
            <w:tcW w:w="1499" w:type="dxa"/>
            <w:tcBorders>
              <w:top w:val="single" w:sz="4" w:space="0" w:color="auto"/>
              <w:left w:val="single" w:sz="4" w:space="0" w:color="auto"/>
              <w:bottom w:val="single" w:sz="4" w:space="0" w:color="auto"/>
            </w:tcBorders>
            <w:vAlign w:val="bottom"/>
          </w:tcPr>
          <w:p w14:paraId="0A4B315F" w14:textId="12DA20E5" w:rsidR="00C62064" w:rsidRPr="002F3D9B" w:rsidRDefault="00C62064" w:rsidP="00C62064">
            <w:pPr>
              <w:jc w:val="right"/>
              <w:rPr>
                <w:rFonts w:asciiTheme="minorHAnsi" w:hAnsiTheme="minorHAnsi" w:cs="Arial"/>
                <w:sz w:val="22"/>
                <w:szCs w:val="22"/>
              </w:rPr>
            </w:pPr>
            <w:r w:rsidRPr="002F3D9B">
              <w:rPr>
                <w:rFonts w:asciiTheme="minorHAnsi" w:hAnsiTheme="minorHAnsi" w:cs="Arial"/>
                <w:sz w:val="22"/>
                <w:szCs w:val="22"/>
              </w:rPr>
              <w:t xml:space="preserve">€ </w:t>
            </w:r>
            <w:r w:rsidRPr="00C62064">
              <w:rPr>
                <w:rFonts w:asciiTheme="minorHAnsi" w:hAnsiTheme="minorHAnsi" w:cs="Arial"/>
                <w:sz w:val="22"/>
                <w:szCs w:val="22"/>
              </w:rPr>
              <w:t>1</w:t>
            </w:r>
            <w:r>
              <w:rPr>
                <w:rFonts w:asciiTheme="minorHAnsi" w:hAnsiTheme="minorHAnsi" w:cs="Arial"/>
                <w:sz w:val="22"/>
                <w:szCs w:val="22"/>
              </w:rPr>
              <w:t>.</w:t>
            </w:r>
            <w:r w:rsidRPr="00C62064">
              <w:rPr>
                <w:rFonts w:asciiTheme="minorHAnsi" w:hAnsiTheme="minorHAnsi" w:cs="Arial"/>
                <w:sz w:val="22"/>
                <w:szCs w:val="22"/>
              </w:rPr>
              <w:t>766,1108</w:t>
            </w:r>
          </w:p>
        </w:tc>
      </w:tr>
      <w:tr w:rsidR="00C62064" w:rsidRPr="00E15BA4" w14:paraId="2E252993" w14:textId="77777777" w:rsidTr="009341F8">
        <w:tc>
          <w:tcPr>
            <w:tcW w:w="4111" w:type="dxa"/>
            <w:tcBorders>
              <w:top w:val="single" w:sz="4" w:space="0" w:color="auto"/>
              <w:bottom w:val="single" w:sz="4" w:space="0" w:color="auto"/>
              <w:right w:val="single" w:sz="4" w:space="0" w:color="auto"/>
            </w:tcBorders>
          </w:tcPr>
          <w:p w14:paraId="1A27CD89" w14:textId="136B4BC9" w:rsidR="00C62064" w:rsidRPr="00395AB3" w:rsidRDefault="00C62064" w:rsidP="00C62064">
            <w:pPr>
              <w:rPr>
                <w:rFonts w:asciiTheme="minorHAnsi" w:hAnsiTheme="minorHAnsi" w:cs="Arial"/>
                <w:sz w:val="22"/>
                <w:szCs w:val="22"/>
                <w:highlight w:val="yellow"/>
              </w:rPr>
            </w:pPr>
            <w:r w:rsidRPr="00741CA6">
              <w:rPr>
                <w:rFonts w:asciiTheme="minorHAnsi" w:hAnsiTheme="minorHAnsi" w:cs="Arial"/>
                <w:sz w:val="22"/>
                <w:szCs w:val="22"/>
              </w:rPr>
              <w:t>&gt; 400 – 650 m3/h</w:t>
            </w:r>
          </w:p>
        </w:tc>
        <w:tc>
          <w:tcPr>
            <w:tcW w:w="1894" w:type="dxa"/>
            <w:tcBorders>
              <w:top w:val="single" w:sz="4" w:space="0" w:color="auto"/>
              <w:left w:val="single" w:sz="4" w:space="0" w:color="auto"/>
              <w:bottom w:val="single" w:sz="4" w:space="0" w:color="auto"/>
              <w:right w:val="single" w:sz="4" w:space="0" w:color="auto"/>
            </w:tcBorders>
          </w:tcPr>
          <w:p w14:paraId="0404B18E" w14:textId="40BB5169" w:rsidR="00C62064" w:rsidRPr="00395AB3" w:rsidRDefault="00C62064" w:rsidP="00C62064">
            <w:pPr>
              <w:rPr>
                <w:rFonts w:asciiTheme="minorHAnsi" w:hAnsiTheme="minorHAnsi" w:cs="Arial"/>
                <w:sz w:val="22"/>
                <w:szCs w:val="22"/>
                <w:highlight w:val="yellow"/>
              </w:rPr>
            </w:pPr>
            <w:r w:rsidRPr="00AF02D6">
              <w:rPr>
                <w:rFonts w:asciiTheme="minorHAnsi" w:hAnsiTheme="minorHAnsi" w:cs="Arial"/>
                <w:sz w:val="22"/>
                <w:szCs w:val="22"/>
              </w:rPr>
              <w:t xml:space="preserve">2.4 lid </w:t>
            </w:r>
            <w:r>
              <w:rPr>
                <w:rFonts w:asciiTheme="minorHAnsi" w:hAnsiTheme="minorHAnsi" w:cs="Arial"/>
                <w:sz w:val="22"/>
                <w:szCs w:val="22"/>
              </w:rPr>
              <w:t>4</w:t>
            </w:r>
          </w:p>
        </w:tc>
        <w:tc>
          <w:tcPr>
            <w:tcW w:w="1499" w:type="dxa"/>
            <w:tcBorders>
              <w:top w:val="single" w:sz="4" w:space="0" w:color="auto"/>
              <w:left w:val="single" w:sz="4" w:space="0" w:color="auto"/>
              <w:bottom w:val="single" w:sz="4" w:space="0" w:color="auto"/>
            </w:tcBorders>
            <w:vAlign w:val="bottom"/>
          </w:tcPr>
          <w:p w14:paraId="431C4238" w14:textId="6D2E76BE" w:rsidR="00C62064" w:rsidRPr="002F3D9B" w:rsidRDefault="00C62064" w:rsidP="00C62064">
            <w:pPr>
              <w:jc w:val="right"/>
              <w:rPr>
                <w:rFonts w:asciiTheme="minorHAnsi" w:hAnsiTheme="minorHAnsi" w:cs="Arial"/>
                <w:sz w:val="22"/>
                <w:szCs w:val="22"/>
              </w:rPr>
            </w:pPr>
            <w:r w:rsidRPr="002F3D9B">
              <w:rPr>
                <w:rFonts w:asciiTheme="minorHAnsi" w:hAnsiTheme="minorHAnsi" w:cs="Arial"/>
                <w:sz w:val="22"/>
                <w:szCs w:val="22"/>
              </w:rPr>
              <w:t xml:space="preserve">€ </w:t>
            </w:r>
            <w:r w:rsidRPr="00C62064">
              <w:rPr>
                <w:rFonts w:asciiTheme="minorHAnsi" w:hAnsiTheme="minorHAnsi" w:cs="Arial"/>
                <w:sz w:val="22"/>
                <w:szCs w:val="22"/>
              </w:rPr>
              <w:t>1</w:t>
            </w:r>
            <w:r>
              <w:rPr>
                <w:rFonts w:asciiTheme="minorHAnsi" w:hAnsiTheme="minorHAnsi" w:cs="Arial"/>
                <w:sz w:val="22"/>
                <w:szCs w:val="22"/>
              </w:rPr>
              <w:t>.</w:t>
            </w:r>
            <w:r w:rsidRPr="00C62064">
              <w:rPr>
                <w:rFonts w:asciiTheme="minorHAnsi" w:hAnsiTheme="minorHAnsi" w:cs="Arial"/>
                <w:sz w:val="22"/>
                <w:szCs w:val="22"/>
              </w:rPr>
              <w:t>766,1108</w:t>
            </w:r>
          </w:p>
        </w:tc>
      </w:tr>
    </w:tbl>
    <w:p w14:paraId="642085C2" w14:textId="77777777" w:rsidR="00B80AB7" w:rsidRPr="00E15BA4" w:rsidRDefault="00B80AB7" w:rsidP="00B80AB7">
      <w:pPr>
        <w:jc w:val="both"/>
        <w:rPr>
          <w:rFonts w:asciiTheme="minorHAnsi" w:hAnsiTheme="minorHAnsi"/>
          <w:sz w:val="22"/>
          <w:szCs w:val="22"/>
        </w:rPr>
      </w:pPr>
    </w:p>
    <w:p w14:paraId="056EB769" w14:textId="3AE3F864" w:rsidR="00B80AB7" w:rsidRPr="002F3D9B" w:rsidRDefault="00B80AB7" w:rsidP="002F3D9B">
      <w:pPr>
        <w:jc w:val="both"/>
        <w:rPr>
          <w:rFonts w:asciiTheme="minorHAnsi" w:hAnsiTheme="minorHAnsi"/>
          <w:sz w:val="22"/>
          <w:szCs w:val="22"/>
        </w:rPr>
      </w:pPr>
      <w:r w:rsidRPr="00E15BA4">
        <w:rPr>
          <w:rFonts w:asciiTheme="minorHAnsi" w:hAnsiTheme="minorHAnsi"/>
          <w:sz w:val="22"/>
          <w:szCs w:val="22"/>
        </w:rPr>
        <w:t>Voor meterhuur van grootverbruik verwijzen wij u naar de tarieven van uw meetbedrijf.</w:t>
      </w:r>
    </w:p>
    <w:sectPr w:rsidR="00B80AB7" w:rsidRPr="002F3D9B" w:rsidSect="00A7223A">
      <w:headerReference w:type="default" r:id="rId11"/>
      <w:headerReference w:type="first" r:id="rId12"/>
      <w:pgSz w:w="11906" w:h="16838" w:code="9"/>
      <w:pgMar w:top="561" w:right="1418" w:bottom="561" w:left="1418" w:header="561" w:footer="53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E0F4E" w14:textId="77777777" w:rsidR="00AE4A36" w:rsidRDefault="00AE4A36" w:rsidP="004F6112">
      <w:r>
        <w:separator/>
      </w:r>
    </w:p>
  </w:endnote>
  <w:endnote w:type="continuationSeparator" w:id="0">
    <w:p w14:paraId="072192D5" w14:textId="77777777" w:rsidR="00AE4A36" w:rsidRDefault="00AE4A36" w:rsidP="004F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705">
    <w:altName w:val="Calibri"/>
    <w:panose1 w:val="00000000000000000000"/>
    <w:charset w:val="00"/>
    <w:family w:val="auto"/>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B361F" w14:textId="77777777" w:rsidR="00AE4A36" w:rsidRDefault="00AE4A36" w:rsidP="004F6112">
      <w:r>
        <w:separator/>
      </w:r>
    </w:p>
  </w:footnote>
  <w:footnote w:type="continuationSeparator" w:id="0">
    <w:p w14:paraId="3B9AB321" w14:textId="77777777" w:rsidR="00AE4A36" w:rsidRDefault="00AE4A36" w:rsidP="004F6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26EB" w14:textId="77777777" w:rsidR="000E7199" w:rsidRDefault="000E7199" w:rsidP="00A7223A">
    <w:pPr>
      <w:spacing w:line="2020" w:lineRule="exact"/>
    </w:pPr>
    <w:r>
      <w:rPr>
        <w:noProof/>
      </w:rPr>
      <w:drawing>
        <wp:anchor distT="0" distB="0" distL="114300" distR="114300" simplePos="0" relativeHeight="251661312" behindDoc="1" locked="1" layoutInCell="1" allowOverlap="1" wp14:anchorId="4FD96EA1" wp14:editId="6375ED2E">
          <wp:simplePos x="0" y="0"/>
          <wp:positionH relativeFrom="page">
            <wp:posOffset>532765</wp:posOffset>
          </wp:positionH>
          <wp:positionV relativeFrom="page">
            <wp:posOffset>467995</wp:posOffset>
          </wp:positionV>
          <wp:extent cx="1869480" cy="675720"/>
          <wp:effectExtent l="0" t="0" r="0" b="0"/>
          <wp:wrapNone/>
          <wp:docPr id="2" name="Logo_volg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teq_RGB.emf"/>
                  <pic:cNvPicPr/>
                </pic:nvPicPr>
                <pic:blipFill>
                  <a:blip r:embed="rId1">
                    <a:extLst>
                      <a:ext uri="{28A0092B-C50C-407E-A947-70E740481C1C}">
                        <a14:useLocalDpi xmlns:a14="http://schemas.microsoft.com/office/drawing/2010/main" val="0"/>
                      </a:ext>
                    </a:extLst>
                  </a:blip>
                  <a:stretch>
                    <a:fillRect/>
                  </a:stretch>
                </pic:blipFill>
                <pic:spPr>
                  <a:xfrm>
                    <a:off x="0" y="0"/>
                    <a:ext cx="1869480" cy="6757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24984" w14:textId="77777777" w:rsidR="000E7199" w:rsidRDefault="000E7199" w:rsidP="004B6D29">
    <w:pPr>
      <w:pStyle w:val="Koptekst"/>
      <w:spacing w:line="2292" w:lineRule="exact"/>
    </w:pPr>
    <w:r>
      <w:rPr>
        <w:noProof/>
      </w:rPr>
      <w:drawing>
        <wp:anchor distT="0" distB="0" distL="114300" distR="114300" simplePos="0" relativeHeight="251659264" behindDoc="1" locked="1" layoutInCell="1" allowOverlap="1" wp14:anchorId="4FD96EA1" wp14:editId="6375ED2E">
          <wp:simplePos x="0" y="0"/>
          <wp:positionH relativeFrom="page">
            <wp:posOffset>532765</wp:posOffset>
          </wp:positionH>
          <wp:positionV relativeFrom="page">
            <wp:posOffset>467995</wp:posOffset>
          </wp:positionV>
          <wp:extent cx="1869480" cy="675720"/>
          <wp:effectExtent l="0" t="0" r="0" b="0"/>
          <wp:wrapNone/>
          <wp:docPr id="19" name="Logo_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teq_RGB.emf"/>
                  <pic:cNvPicPr/>
                </pic:nvPicPr>
                <pic:blipFill>
                  <a:blip r:embed="rId1">
                    <a:extLst>
                      <a:ext uri="{28A0092B-C50C-407E-A947-70E740481C1C}">
                        <a14:useLocalDpi xmlns:a14="http://schemas.microsoft.com/office/drawing/2010/main" val="0"/>
                      </a:ext>
                    </a:extLst>
                  </a:blip>
                  <a:stretch>
                    <a:fillRect/>
                  </a:stretch>
                </pic:blipFill>
                <pic:spPr>
                  <a:xfrm>
                    <a:off x="0" y="0"/>
                    <a:ext cx="1869480" cy="6757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C63"/>
    <w:multiLevelType w:val="hybridMultilevel"/>
    <w:tmpl w:val="41A6DF66"/>
    <w:lvl w:ilvl="0" w:tplc="1B108F5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CE41DA"/>
    <w:multiLevelType w:val="multilevel"/>
    <w:tmpl w:val="2AD0CD5E"/>
    <w:numStyleLink w:val="stlOpsomming"/>
  </w:abstractNum>
  <w:abstractNum w:abstractNumId="2" w15:restartNumberingAfterBreak="0">
    <w:nsid w:val="2E583096"/>
    <w:multiLevelType w:val="multilevel"/>
    <w:tmpl w:val="2AD0CD5E"/>
    <w:numStyleLink w:val="stlOpsomming"/>
  </w:abstractNum>
  <w:abstractNum w:abstractNumId="3" w15:restartNumberingAfterBreak="0">
    <w:nsid w:val="3C39244D"/>
    <w:multiLevelType w:val="hybridMultilevel"/>
    <w:tmpl w:val="83AE4A7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56C87F3E"/>
    <w:multiLevelType w:val="multilevel"/>
    <w:tmpl w:val="6464D44C"/>
    <w:styleLink w:val="stlSMTReport"/>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8A20196"/>
    <w:multiLevelType w:val="multilevel"/>
    <w:tmpl w:val="412EE67C"/>
    <w:numStyleLink w:val="stlLetters"/>
  </w:abstractNum>
  <w:abstractNum w:abstractNumId="6" w15:restartNumberingAfterBreak="0">
    <w:nsid w:val="5C7F405A"/>
    <w:multiLevelType w:val="multilevel"/>
    <w:tmpl w:val="412EE67C"/>
    <w:styleLink w:val="stlLetters"/>
    <w:lvl w:ilvl="0">
      <w:start w:val="1"/>
      <w:numFmt w:val="lowerLetter"/>
      <w:lvlText w:val="%1"/>
      <w:lvlJc w:val="left"/>
      <w:pPr>
        <w:ind w:left="567" w:hanging="283"/>
      </w:pPr>
      <w:rPr>
        <w:rFonts w:hint="default"/>
      </w:rPr>
    </w:lvl>
    <w:lvl w:ilvl="1">
      <w:start w:val="1"/>
      <w:numFmt w:val="bullet"/>
      <w:lvlText w:val="•"/>
      <w:lvlJc w:val="left"/>
      <w:pPr>
        <w:ind w:left="851" w:hanging="283"/>
      </w:pPr>
      <w:rPr>
        <w:rFonts w:ascii="font705" w:hAnsi="font705" w:hint="default"/>
        <w:color w:val="auto"/>
      </w:rPr>
    </w:lvl>
    <w:lvl w:ilvl="2">
      <w:start w:val="1"/>
      <w:numFmt w:val="lowerLetter"/>
      <w:lvlText w:val="%3"/>
      <w:lvlJc w:val="left"/>
      <w:pPr>
        <w:ind w:left="1135" w:hanging="283"/>
      </w:pPr>
      <w:rPr>
        <w:rFonts w:hint="default"/>
      </w:rPr>
    </w:lvl>
    <w:lvl w:ilvl="3">
      <w:start w:val="1"/>
      <w:numFmt w:val="bullet"/>
      <w:lvlText w:val="•"/>
      <w:lvlJc w:val="left"/>
      <w:pPr>
        <w:ind w:left="1419" w:hanging="283"/>
      </w:pPr>
      <w:rPr>
        <w:rFonts w:ascii="font705" w:hAnsi="font705" w:hint="default"/>
        <w:color w:val="auto"/>
      </w:rPr>
    </w:lvl>
    <w:lvl w:ilvl="4">
      <w:start w:val="1"/>
      <w:numFmt w:val="lowerLetter"/>
      <w:lvlText w:val="%5"/>
      <w:lvlJc w:val="left"/>
      <w:pPr>
        <w:ind w:left="1703" w:hanging="283"/>
      </w:pPr>
      <w:rPr>
        <w:rFonts w:hint="default"/>
      </w:rPr>
    </w:lvl>
    <w:lvl w:ilvl="5">
      <w:start w:val="1"/>
      <w:numFmt w:val="bullet"/>
      <w:lvlText w:val="•"/>
      <w:lvlJc w:val="left"/>
      <w:pPr>
        <w:ind w:left="1987" w:hanging="286"/>
      </w:pPr>
      <w:rPr>
        <w:rFonts w:ascii="font705" w:hAnsi="font705" w:hint="default"/>
        <w:color w:val="auto"/>
      </w:rPr>
    </w:lvl>
    <w:lvl w:ilvl="6">
      <w:start w:val="1"/>
      <w:numFmt w:val="lowerLetter"/>
      <w:lvlText w:val="%7"/>
      <w:lvlJc w:val="left"/>
      <w:pPr>
        <w:ind w:left="2268" w:hanging="283"/>
      </w:pPr>
      <w:rPr>
        <w:rFonts w:hint="default"/>
      </w:rPr>
    </w:lvl>
    <w:lvl w:ilvl="7">
      <w:start w:val="1"/>
      <w:numFmt w:val="bullet"/>
      <w:lvlText w:val="•"/>
      <w:lvlJc w:val="left"/>
      <w:pPr>
        <w:ind w:left="2552" w:hanging="284"/>
      </w:pPr>
      <w:rPr>
        <w:rFonts w:ascii="font705" w:hAnsi="font705" w:hint="default"/>
        <w:color w:val="auto"/>
      </w:rPr>
    </w:lvl>
    <w:lvl w:ilvl="8">
      <w:start w:val="1"/>
      <w:numFmt w:val="lowerLetter"/>
      <w:lvlText w:val="%9"/>
      <w:lvlJc w:val="left"/>
      <w:pPr>
        <w:ind w:left="2835" w:hanging="283"/>
      </w:pPr>
      <w:rPr>
        <w:rFonts w:hint="default"/>
      </w:rPr>
    </w:lvl>
  </w:abstractNum>
  <w:abstractNum w:abstractNumId="7" w15:restartNumberingAfterBreak="0">
    <w:nsid w:val="63452BA0"/>
    <w:multiLevelType w:val="multilevel"/>
    <w:tmpl w:val="14183794"/>
    <w:styleLink w:val="stlSMTBullets"/>
    <w:lvl w:ilvl="0">
      <w:start w:val="1"/>
      <w:numFmt w:val="bullet"/>
      <w:lvlText w:val=""/>
      <w:lvlJc w:val="left"/>
      <w:pPr>
        <w:ind w:left="425" w:hanging="425"/>
      </w:pPr>
      <w:rPr>
        <w:rFonts w:ascii="Wingdings" w:hAnsi="Wingdings" w:hint="default"/>
        <w:color w:val="4472C4" w:themeColor="accent1"/>
        <w:sz w:val="18"/>
      </w:rPr>
    </w:lvl>
    <w:lvl w:ilvl="1">
      <w:start w:val="1"/>
      <w:numFmt w:val="bullet"/>
      <w:lvlText w:val=""/>
      <w:lvlJc w:val="left"/>
      <w:pPr>
        <w:ind w:left="850" w:hanging="425"/>
      </w:pPr>
      <w:rPr>
        <w:rFonts w:ascii="Wingdings" w:hAnsi="Wingdings" w:hint="default"/>
        <w:b/>
        <w:i w:val="0"/>
        <w:color w:val="575757"/>
        <w:sz w:val="18"/>
      </w:rPr>
    </w:lvl>
    <w:lvl w:ilvl="2">
      <w:start w:val="1"/>
      <w:numFmt w:val="bullet"/>
      <w:lvlText w:val=""/>
      <w:lvlJc w:val="left"/>
      <w:pPr>
        <w:ind w:left="1275" w:hanging="425"/>
      </w:pPr>
      <w:rPr>
        <w:rFonts w:ascii="Wingdings" w:hAnsi="Wingdings" w:hint="default"/>
        <w:color w:val="575757"/>
        <w:sz w:val="18"/>
      </w:rPr>
    </w:lvl>
    <w:lvl w:ilvl="3">
      <w:start w:val="1"/>
      <w:numFmt w:val="bullet"/>
      <w:lvlText w:val=""/>
      <w:lvlJc w:val="left"/>
      <w:pPr>
        <w:ind w:left="1700" w:hanging="425"/>
      </w:pPr>
      <w:rPr>
        <w:rFonts w:ascii="Wingdings" w:hAnsi="Wingdings" w:hint="default"/>
        <w:b/>
        <w:i w:val="0"/>
        <w:color w:val="575757"/>
        <w:sz w:val="18"/>
      </w:rPr>
    </w:lvl>
    <w:lvl w:ilvl="4">
      <w:start w:val="1"/>
      <w:numFmt w:val="bullet"/>
      <w:lvlText w:val=""/>
      <w:lvlJc w:val="left"/>
      <w:pPr>
        <w:ind w:left="2125" w:hanging="425"/>
      </w:pPr>
      <w:rPr>
        <w:rFonts w:ascii="Wingdings" w:hAnsi="Wingdings" w:hint="default"/>
        <w:color w:val="575757"/>
        <w:sz w:val="18"/>
      </w:rPr>
    </w:lvl>
    <w:lvl w:ilvl="5">
      <w:start w:val="1"/>
      <w:numFmt w:val="bullet"/>
      <w:lvlText w:val=""/>
      <w:lvlJc w:val="left"/>
      <w:pPr>
        <w:ind w:left="2550" w:hanging="425"/>
      </w:pPr>
      <w:rPr>
        <w:rFonts w:ascii="Wingdings" w:hAnsi="Wingdings" w:hint="default"/>
        <w:b/>
        <w:i w:val="0"/>
        <w:color w:val="575757"/>
        <w:sz w:val="18"/>
      </w:rPr>
    </w:lvl>
    <w:lvl w:ilvl="6">
      <w:start w:val="1"/>
      <w:numFmt w:val="bullet"/>
      <w:lvlText w:val=""/>
      <w:lvlJc w:val="left"/>
      <w:pPr>
        <w:ind w:left="2975" w:hanging="425"/>
      </w:pPr>
      <w:rPr>
        <w:rFonts w:ascii="Wingdings" w:hAnsi="Wingdings" w:hint="default"/>
        <w:color w:val="575757"/>
        <w:sz w:val="18"/>
      </w:rPr>
    </w:lvl>
    <w:lvl w:ilvl="7">
      <w:start w:val="1"/>
      <w:numFmt w:val="bullet"/>
      <w:lvlText w:val=""/>
      <w:lvlJc w:val="left"/>
      <w:pPr>
        <w:ind w:left="3400" w:hanging="425"/>
      </w:pPr>
      <w:rPr>
        <w:rFonts w:ascii="Wingdings" w:hAnsi="Wingdings" w:hint="default"/>
        <w:b/>
        <w:i w:val="0"/>
        <w:color w:val="575757"/>
        <w:sz w:val="18"/>
      </w:rPr>
    </w:lvl>
    <w:lvl w:ilvl="8">
      <w:start w:val="1"/>
      <w:numFmt w:val="bullet"/>
      <w:lvlText w:val=""/>
      <w:lvlJc w:val="left"/>
      <w:pPr>
        <w:ind w:left="3825" w:hanging="425"/>
      </w:pPr>
      <w:rPr>
        <w:rFonts w:ascii="Wingdings" w:hAnsi="Wingdings" w:hint="default"/>
        <w:color w:val="575757"/>
        <w:sz w:val="18"/>
      </w:rPr>
    </w:lvl>
  </w:abstractNum>
  <w:abstractNum w:abstractNumId="8" w15:restartNumberingAfterBreak="0">
    <w:nsid w:val="6E3831CB"/>
    <w:multiLevelType w:val="hybridMultilevel"/>
    <w:tmpl w:val="486A9E4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72160134"/>
    <w:multiLevelType w:val="multilevel"/>
    <w:tmpl w:val="2AD0CD5E"/>
    <w:styleLink w:val="stlOpsomming"/>
    <w:lvl w:ilvl="0">
      <w:start w:val="1"/>
      <w:numFmt w:val="bullet"/>
      <w:lvlText w:val="•"/>
      <w:lvlJc w:val="left"/>
      <w:pPr>
        <w:ind w:left="284" w:hanging="284"/>
      </w:pPr>
      <w:rPr>
        <w:rFonts w:ascii="Calibri" w:hAnsi="Calibri" w:hint="default"/>
        <w:color w:val="EE2E27"/>
      </w:rPr>
    </w:lvl>
    <w:lvl w:ilvl="1">
      <w:start w:val="1"/>
      <w:numFmt w:val="bullet"/>
      <w:lvlText w:val="-"/>
      <w:lvlJc w:val="left"/>
      <w:pPr>
        <w:ind w:left="567" w:hanging="283"/>
      </w:pPr>
      <w:rPr>
        <w:rFonts w:ascii="Calibri" w:hAnsi="Calibri" w:hint="default"/>
        <w:color w:val="000000" w:themeColor="text1"/>
      </w:rPr>
    </w:lvl>
    <w:lvl w:ilvl="2">
      <w:start w:val="1"/>
      <w:numFmt w:val="bullet"/>
      <w:lvlText w:val="•"/>
      <w:lvlJc w:val="left"/>
      <w:pPr>
        <w:ind w:left="851" w:hanging="284"/>
      </w:pPr>
      <w:rPr>
        <w:rFonts w:ascii="Calibri" w:hAnsi="Calibri" w:hint="default"/>
        <w:color w:val="000000" w:themeColor="text1"/>
      </w:rPr>
    </w:lvl>
    <w:lvl w:ilvl="3">
      <w:start w:val="1"/>
      <w:numFmt w:val="bullet"/>
      <w:lvlText w:val="•"/>
      <w:lvlJc w:val="left"/>
      <w:pPr>
        <w:ind w:left="1134" w:hanging="283"/>
      </w:pPr>
      <w:rPr>
        <w:rFonts w:ascii="Calibri" w:hAnsi="Calibri" w:hint="default"/>
        <w:color w:val="000000" w:themeColor="text1"/>
      </w:rPr>
    </w:lvl>
    <w:lvl w:ilvl="4">
      <w:start w:val="1"/>
      <w:numFmt w:val="bullet"/>
      <w:lvlText w:val="•"/>
      <w:lvlJc w:val="left"/>
      <w:pPr>
        <w:ind w:left="1418" w:hanging="284"/>
      </w:pPr>
      <w:rPr>
        <w:rFonts w:ascii="Calibri" w:hAnsi="Calibri" w:hint="default"/>
        <w:color w:val="000000" w:themeColor="text1"/>
      </w:rPr>
    </w:lvl>
    <w:lvl w:ilvl="5">
      <w:start w:val="1"/>
      <w:numFmt w:val="bullet"/>
      <w:lvlText w:val="•"/>
      <w:lvlJc w:val="left"/>
      <w:pPr>
        <w:ind w:left="1701" w:hanging="283"/>
      </w:pPr>
      <w:rPr>
        <w:rFonts w:ascii="Calibri" w:hAnsi="Calibri" w:hint="default"/>
        <w:color w:val="000000" w:themeColor="text1"/>
      </w:rPr>
    </w:lvl>
    <w:lvl w:ilvl="6">
      <w:start w:val="1"/>
      <w:numFmt w:val="bullet"/>
      <w:lvlText w:val="•"/>
      <w:lvlJc w:val="left"/>
      <w:pPr>
        <w:ind w:left="1985" w:hanging="284"/>
      </w:pPr>
      <w:rPr>
        <w:rFonts w:ascii="Calibri" w:hAnsi="Calibri" w:hint="default"/>
        <w:color w:val="000000" w:themeColor="text1"/>
      </w:rPr>
    </w:lvl>
    <w:lvl w:ilvl="7">
      <w:start w:val="1"/>
      <w:numFmt w:val="bullet"/>
      <w:lvlText w:val="•"/>
      <w:lvlJc w:val="left"/>
      <w:pPr>
        <w:ind w:left="2268" w:hanging="283"/>
      </w:pPr>
      <w:rPr>
        <w:rFonts w:ascii="Calibri" w:hAnsi="Calibri" w:hint="default"/>
        <w:color w:val="000000" w:themeColor="text1"/>
      </w:rPr>
    </w:lvl>
    <w:lvl w:ilvl="8">
      <w:start w:val="1"/>
      <w:numFmt w:val="bullet"/>
      <w:lvlText w:val="•"/>
      <w:lvlJc w:val="left"/>
      <w:pPr>
        <w:ind w:left="2552" w:hanging="284"/>
      </w:pPr>
      <w:rPr>
        <w:rFonts w:ascii="Calibri" w:hAnsi="Calibri" w:hint="default"/>
        <w:color w:val="000000" w:themeColor="text1"/>
      </w:rPr>
    </w:lvl>
  </w:abstractNum>
  <w:abstractNum w:abstractNumId="10" w15:restartNumberingAfterBreak="0">
    <w:nsid w:val="76C70716"/>
    <w:multiLevelType w:val="multilevel"/>
    <w:tmpl w:val="2AD0CD5E"/>
    <w:numStyleLink w:val="stlOpsomming"/>
  </w:abstractNum>
  <w:abstractNum w:abstractNumId="11" w15:restartNumberingAfterBreak="0">
    <w:nsid w:val="7F813E99"/>
    <w:multiLevelType w:val="multilevel"/>
    <w:tmpl w:val="D8FCC28C"/>
    <w:styleLink w:val="stlLegal"/>
    <w:lvl w:ilvl="0">
      <w:start w:val="1"/>
      <w:numFmt w:val="decimal"/>
      <w:lvlText w:val="%1."/>
      <w:lvlJc w:val="left"/>
      <w:pPr>
        <w:ind w:left="567" w:hanging="567"/>
      </w:pPr>
      <w:rPr>
        <w:rFonts w:asciiTheme="majorHAnsi" w:hAnsiTheme="majorHAnsi" w:hint="default"/>
        <w:b w:val="0"/>
        <w:sz w:val="20"/>
      </w:rPr>
    </w:lvl>
    <w:lvl w:ilvl="1">
      <w:start w:val="1"/>
      <w:numFmt w:val="decimal"/>
      <w:isLgl/>
      <w:lvlText w:val="%1.%2"/>
      <w:lvlJc w:val="left"/>
      <w:pPr>
        <w:ind w:left="567" w:hanging="567"/>
      </w:pPr>
      <w:rPr>
        <w:rFonts w:hint="default"/>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num w:numId="1" w16cid:durableId="2099254406">
    <w:abstractNumId w:val="11"/>
  </w:num>
  <w:num w:numId="2" w16cid:durableId="1461725504">
    <w:abstractNumId w:val="7"/>
  </w:num>
  <w:num w:numId="3" w16cid:durableId="812139781">
    <w:abstractNumId w:val="4"/>
  </w:num>
  <w:num w:numId="4" w16cid:durableId="1356886594">
    <w:abstractNumId w:val="4"/>
  </w:num>
  <w:num w:numId="5" w16cid:durableId="291060250">
    <w:abstractNumId w:val="4"/>
  </w:num>
  <w:num w:numId="6" w16cid:durableId="1475633746">
    <w:abstractNumId w:val="4"/>
  </w:num>
  <w:num w:numId="7" w16cid:durableId="971710424">
    <w:abstractNumId w:val="4"/>
  </w:num>
  <w:num w:numId="8" w16cid:durableId="265239921">
    <w:abstractNumId w:val="7"/>
  </w:num>
  <w:num w:numId="9" w16cid:durableId="1937329349">
    <w:abstractNumId w:val="4"/>
  </w:num>
  <w:num w:numId="10" w16cid:durableId="1031491647">
    <w:abstractNumId w:val="11"/>
  </w:num>
  <w:num w:numId="11" w16cid:durableId="537165543">
    <w:abstractNumId w:val="11"/>
  </w:num>
  <w:num w:numId="12" w16cid:durableId="993028244">
    <w:abstractNumId w:val="9"/>
  </w:num>
  <w:num w:numId="13" w16cid:durableId="905653996">
    <w:abstractNumId w:val="2"/>
  </w:num>
  <w:num w:numId="14" w16cid:durableId="2024741111">
    <w:abstractNumId w:val="10"/>
  </w:num>
  <w:num w:numId="15" w16cid:durableId="1297564389">
    <w:abstractNumId w:val="0"/>
  </w:num>
  <w:num w:numId="16" w16cid:durableId="1261332518">
    <w:abstractNumId w:val="1"/>
  </w:num>
  <w:num w:numId="17" w16cid:durableId="184639265">
    <w:abstractNumId w:val="6"/>
  </w:num>
  <w:num w:numId="18" w16cid:durableId="744911237">
    <w:abstractNumId w:val="5"/>
  </w:num>
  <w:num w:numId="19" w16cid:durableId="1176072090">
    <w:abstractNumId w:val="3"/>
  </w:num>
  <w:num w:numId="20" w16cid:durableId="19893606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621" w:allStyles="1" w:customStyles="0" w:latentStyles="0" w:stylesInUse="0" w:headingStyles="1" w:numberingStyles="0" w:tableStyles="0" w:directFormattingOnRuns="0" w:directFormattingOnParagraphs="1" w:directFormattingOnNumbering="1" w:directFormattingOnTables="0" w:clearFormatting="1" w:top3HeadingStyles="0" w:visibleStyles="0" w:alternateStyleNames="0"/>
  <w:stylePaneSortMethod w:val="00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3AE"/>
    <w:rsid w:val="00013B03"/>
    <w:rsid w:val="00040BE1"/>
    <w:rsid w:val="00074759"/>
    <w:rsid w:val="00081BD2"/>
    <w:rsid w:val="000C3D10"/>
    <w:rsid w:val="000D1377"/>
    <w:rsid w:val="000E0745"/>
    <w:rsid w:val="000E620D"/>
    <w:rsid w:val="000E7199"/>
    <w:rsid w:val="000F290C"/>
    <w:rsid w:val="000F54BD"/>
    <w:rsid w:val="00101891"/>
    <w:rsid w:val="00111456"/>
    <w:rsid w:val="00130D14"/>
    <w:rsid w:val="00175642"/>
    <w:rsid w:val="001E08A9"/>
    <w:rsid w:val="0027100F"/>
    <w:rsid w:val="00297448"/>
    <w:rsid w:val="002F3D9B"/>
    <w:rsid w:val="00323C0D"/>
    <w:rsid w:val="00332F38"/>
    <w:rsid w:val="00365A52"/>
    <w:rsid w:val="00395AB3"/>
    <w:rsid w:val="003D2F43"/>
    <w:rsid w:val="00413D57"/>
    <w:rsid w:val="00445D77"/>
    <w:rsid w:val="00461941"/>
    <w:rsid w:val="0048563A"/>
    <w:rsid w:val="00487946"/>
    <w:rsid w:val="004A162F"/>
    <w:rsid w:val="004B6D29"/>
    <w:rsid w:val="004F6112"/>
    <w:rsid w:val="0050784B"/>
    <w:rsid w:val="0051411F"/>
    <w:rsid w:val="00544847"/>
    <w:rsid w:val="005565CF"/>
    <w:rsid w:val="0059007C"/>
    <w:rsid w:val="005B7B04"/>
    <w:rsid w:val="00631CC3"/>
    <w:rsid w:val="00647CF9"/>
    <w:rsid w:val="006526D4"/>
    <w:rsid w:val="006E43FD"/>
    <w:rsid w:val="00741A13"/>
    <w:rsid w:val="00741CA6"/>
    <w:rsid w:val="0075661F"/>
    <w:rsid w:val="007679A0"/>
    <w:rsid w:val="00771A4E"/>
    <w:rsid w:val="007764C3"/>
    <w:rsid w:val="007A03AE"/>
    <w:rsid w:val="007A4836"/>
    <w:rsid w:val="007A5997"/>
    <w:rsid w:val="007C4483"/>
    <w:rsid w:val="007D381D"/>
    <w:rsid w:val="007E2310"/>
    <w:rsid w:val="00814D5A"/>
    <w:rsid w:val="00843295"/>
    <w:rsid w:val="0085148C"/>
    <w:rsid w:val="00852634"/>
    <w:rsid w:val="008776E0"/>
    <w:rsid w:val="00882DFC"/>
    <w:rsid w:val="00892037"/>
    <w:rsid w:val="00896278"/>
    <w:rsid w:val="008978B2"/>
    <w:rsid w:val="008A527C"/>
    <w:rsid w:val="008D4BBB"/>
    <w:rsid w:val="008D6099"/>
    <w:rsid w:val="00915199"/>
    <w:rsid w:val="00915774"/>
    <w:rsid w:val="009448EF"/>
    <w:rsid w:val="00951E72"/>
    <w:rsid w:val="0096085E"/>
    <w:rsid w:val="00970C0B"/>
    <w:rsid w:val="009B303F"/>
    <w:rsid w:val="009D5AB6"/>
    <w:rsid w:val="00A54AB0"/>
    <w:rsid w:val="00A6775F"/>
    <w:rsid w:val="00A7223A"/>
    <w:rsid w:val="00AC61A4"/>
    <w:rsid w:val="00AE4A36"/>
    <w:rsid w:val="00AF02D6"/>
    <w:rsid w:val="00B07BC0"/>
    <w:rsid w:val="00B31CEA"/>
    <w:rsid w:val="00B61BF9"/>
    <w:rsid w:val="00B72080"/>
    <w:rsid w:val="00B80AB7"/>
    <w:rsid w:val="00B85DB9"/>
    <w:rsid w:val="00C41361"/>
    <w:rsid w:val="00C62064"/>
    <w:rsid w:val="00C62C6E"/>
    <w:rsid w:val="00CB00A1"/>
    <w:rsid w:val="00CB16C3"/>
    <w:rsid w:val="00CE131C"/>
    <w:rsid w:val="00CE79CB"/>
    <w:rsid w:val="00D05276"/>
    <w:rsid w:val="00D21496"/>
    <w:rsid w:val="00D84789"/>
    <w:rsid w:val="00DF5ACA"/>
    <w:rsid w:val="00E24A6E"/>
    <w:rsid w:val="00E270EB"/>
    <w:rsid w:val="00E5163B"/>
    <w:rsid w:val="00E52B7A"/>
    <w:rsid w:val="00E561F0"/>
    <w:rsid w:val="00E61826"/>
    <w:rsid w:val="00E62F2B"/>
    <w:rsid w:val="00E70FA6"/>
    <w:rsid w:val="00E72090"/>
    <w:rsid w:val="00E84710"/>
    <w:rsid w:val="00E90CDE"/>
    <w:rsid w:val="00E94915"/>
    <w:rsid w:val="00E97EF8"/>
    <w:rsid w:val="00EA5E78"/>
    <w:rsid w:val="00EF1514"/>
    <w:rsid w:val="00F03975"/>
    <w:rsid w:val="00F043A0"/>
    <w:rsid w:val="00F24CC9"/>
    <w:rsid w:val="00F3767A"/>
    <w:rsid w:val="00F7016F"/>
    <w:rsid w:val="00FA102B"/>
    <w:rsid w:val="00FD119E"/>
    <w:rsid w:val="00FD6E45"/>
    <w:rsid w:val="00FE7D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BC3C"/>
  <w15:chartTrackingRefBased/>
  <w15:docId w15:val="{810AAA62-3462-4190-A0D3-DEF3BF68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gas"/>
    <w:qFormat/>
    <w:rsid w:val="00B80AB7"/>
    <w:pPr>
      <w:spacing w:line="240" w:lineRule="auto"/>
    </w:pPr>
    <w:rPr>
      <w:rFonts w:ascii="Verdana" w:eastAsia="Times New Roman" w:hAnsi="Verdana" w:cs="Times New Roman"/>
      <w:sz w:val="20"/>
      <w:szCs w:val="24"/>
      <w:lang w:eastAsia="nl-NL"/>
    </w:rPr>
  </w:style>
  <w:style w:type="paragraph" w:styleId="Kop1">
    <w:name w:val="heading 1"/>
    <w:basedOn w:val="Standaard"/>
    <w:next w:val="stlAgendaPunt"/>
    <w:link w:val="Kop1Char"/>
    <w:uiPriority w:val="9"/>
    <w:qFormat/>
    <w:rsid w:val="008776E0"/>
    <w:pPr>
      <w:keepNext/>
      <w:keepLines/>
      <w:numPr>
        <w:numId w:val="9"/>
      </w:numPr>
      <w:spacing w:line="280" w:lineRule="exact"/>
      <w:ind w:left="284" w:hanging="284"/>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970C0B"/>
    <w:pPr>
      <w:keepNext/>
      <w:keepLines/>
      <w:numPr>
        <w:ilvl w:val="1"/>
        <w:numId w:val="9"/>
      </w:numPr>
      <w:spacing w:line="384" w:lineRule="atLeast"/>
      <w:outlineLvl w:val="1"/>
    </w:pPr>
    <w:rPr>
      <w:rFonts w:eastAsiaTheme="majorEastAsia" w:cstheme="majorBidi"/>
      <w:color w:val="4472C4" w:themeColor="accent1"/>
      <w:sz w:val="32"/>
      <w:szCs w:val="26"/>
    </w:rPr>
  </w:style>
  <w:style w:type="paragraph" w:styleId="Kop3">
    <w:name w:val="heading 3"/>
    <w:basedOn w:val="Standaard"/>
    <w:next w:val="Standaard"/>
    <w:link w:val="Kop3Char"/>
    <w:uiPriority w:val="9"/>
    <w:unhideWhenUsed/>
    <w:qFormat/>
    <w:rsid w:val="00970C0B"/>
    <w:pPr>
      <w:keepNext/>
      <w:keepLines/>
      <w:numPr>
        <w:ilvl w:val="2"/>
        <w:numId w:val="9"/>
      </w:numPr>
      <w:spacing w:line="384" w:lineRule="atLeast"/>
      <w:outlineLvl w:val="2"/>
    </w:pPr>
    <w:rPr>
      <w:rFonts w:eastAsiaTheme="majorEastAsia" w:cstheme="majorBidi"/>
      <w:color w:val="4472C4" w:themeColor="accent1"/>
      <w:sz w:val="28"/>
    </w:rPr>
  </w:style>
  <w:style w:type="paragraph" w:styleId="Kop4">
    <w:name w:val="heading 4"/>
    <w:basedOn w:val="Standaard"/>
    <w:next w:val="Standaard"/>
    <w:link w:val="Kop4Char"/>
    <w:uiPriority w:val="9"/>
    <w:unhideWhenUsed/>
    <w:qFormat/>
    <w:rsid w:val="00970C0B"/>
    <w:pPr>
      <w:keepNext/>
      <w:keepLines/>
      <w:numPr>
        <w:ilvl w:val="3"/>
        <w:numId w:val="9"/>
      </w:numPr>
      <w:spacing w:line="384" w:lineRule="atLeast"/>
      <w:outlineLvl w:val="3"/>
    </w:pPr>
    <w:rPr>
      <w:rFonts w:eastAsiaTheme="majorEastAsia" w:cstheme="majorBidi"/>
      <w:iCs/>
      <w:color w:val="4472C4" w:themeColor="accent1"/>
      <w:sz w:val="24"/>
    </w:rPr>
  </w:style>
  <w:style w:type="paragraph" w:styleId="Kop5">
    <w:name w:val="heading 5"/>
    <w:basedOn w:val="Standaard"/>
    <w:next w:val="Standaard"/>
    <w:link w:val="Kop5Char"/>
    <w:uiPriority w:val="9"/>
    <w:unhideWhenUsed/>
    <w:qFormat/>
    <w:rsid w:val="00970C0B"/>
    <w:pPr>
      <w:keepNext/>
      <w:keepLines/>
      <w:spacing w:before="40"/>
      <w:outlineLvl w:val="4"/>
    </w:pPr>
    <w:rPr>
      <w:rFonts w:eastAsiaTheme="majorEastAsia"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lLegal">
    <w:name w:val="stlLegal"/>
    <w:uiPriority w:val="99"/>
    <w:rsid w:val="00F3767A"/>
    <w:pPr>
      <w:numPr>
        <w:numId w:val="1"/>
      </w:numPr>
    </w:pPr>
  </w:style>
  <w:style w:type="paragraph" w:customStyle="1" w:styleId="stlReferentiekopje">
    <w:name w:val="stlReferentiekopje"/>
    <w:basedOn w:val="Standaard"/>
    <w:qFormat/>
    <w:rsid w:val="00896278"/>
    <w:rPr>
      <w:b/>
      <w:noProof/>
      <w:sz w:val="18"/>
    </w:rPr>
  </w:style>
  <w:style w:type="paragraph" w:customStyle="1" w:styleId="stlGeadresseerde">
    <w:name w:val="stlGeadresseerde"/>
    <w:basedOn w:val="Standaard"/>
    <w:qFormat/>
    <w:rsid w:val="0096085E"/>
    <w:pPr>
      <w:spacing w:line="280" w:lineRule="exact"/>
    </w:pPr>
    <w:rPr>
      <w:noProof/>
    </w:rPr>
  </w:style>
  <w:style w:type="paragraph" w:customStyle="1" w:styleId="stlVerzendinstructie">
    <w:name w:val="stlVerzendinstructie"/>
    <w:basedOn w:val="Standaard"/>
    <w:qFormat/>
    <w:rsid w:val="00297448"/>
    <w:pPr>
      <w:spacing w:line="280" w:lineRule="exact"/>
    </w:pPr>
    <w:rPr>
      <w:b/>
    </w:rPr>
  </w:style>
  <w:style w:type="paragraph" w:styleId="Voettekst">
    <w:name w:val="footer"/>
    <w:basedOn w:val="Standaard"/>
    <w:link w:val="VoettekstChar"/>
    <w:uiPriority w:val="99"/>
    <w:unhideWhenUsed/>
    <w:rsid w:val="00970C0B"/>
    <w:pPr>
      <w:tabs>
        <w:tab w:val="center" w:pos="4536"/>
        <w:tab w:val="right" w:pos="9072"/>
      </w:tabs>
    </w:pPr>
  </w:style>
  <w:style w:type="character" w:customStyle="1" w:styleId="VoettekstChar">
    <w:name w:val="Voettekst Char"/>
    <w:basedOn w:val="Standaardalinea-lettertype"/>
    <w:link w:val="Voettekst"/>
    <w:uiPriority w:val="99"/>
    <w:rsid w:val="00970C0B"/>
    <w:rPr>
      <w:rFonts w:asciiTheme="majorHAnsi" w:hAnsiTheme="majorHAnsi"/>
      <w:sz w:val="20"/>
      <w:szCs w:val="20"/>
    </w:rPr>
  </w:style>
  <w:style w:type="paragraph" w:customStyle="1" w:styleId="stlReferentiegegevens">
    <w:name w:val="stlReferentiegegevens"/>
    <w:basedOn w:val="Standaard"/>
    <w:qFormat/>
    <w:rsid w:val="00896278"/>
    <w:rPr>
      <w:noProof/>
      <w:sz w:val="18"/>
    </w:rPr>
  </w:style>
  <w:style w:type="paragraph" w:customStyle="1" w:styleId="stlAfzendgegevens">
    <w:name w:val="stlAfzendgegevens"/>
    <w:basedOn w:val="Standaard"/>
    <w:qFormat/>
    <w:rsid w:val="00896278"/>
    <w:pPr>
      <w:spacing w:before="40" w:line="240" w:lineRule="exact"/>
      <w:contextualSpacing/>
    </w:pPr>
    <w:rPr>
      <w:noProof/>
      <w:sz w:val="18"/>
    </w:rPr>
  </w:style>
  <w:style w:type="numbering" w:customStyle="1" w:styleId="stlSMTBullets">
    <w:name w:val="stlSMTBullets"/>
    <w:basedOn w:val="Geenlijst"/>
    <w:uiPriority w:val="99"/>
    <w:rsid w:val="00970C0B"/>
    <w:pPr>
      <w:numPr>
        <w:numId w:val="2"/>
      </w:numPr>
    </w:pPr>
  </w:style>
  <w:style w:type="paragraph" w:customStyle="1" w:styleId="stlTussenkopje">
    <w:name w:val="stlTussenkopje"/>
    <w:basedOn w:val="Standaard"/>
    <w:qFormat/>
    <w:rsid w:val="00332F38"/>
    <w:rPr>
      <w:b/>
      <w:lang w:val="de-AT"/>
    </w:rPr>
  </w:style>
  <w:style w:type="table" w:customStyle="1" w:styleId="stlSMTtable">
    <w:name w:val="stlSMTtable"/>
    <w:basedOn w:val="Standaardtabel"/>
    <w:uiPriority w:val="99"/>
    <w:rsid w:val="00970C0B"/>
    <w:tblPr>
      <w:tblStyleRowBandSize w:val="1"/>
      <w:tblStyleColBandSize w:val="1"/>
      <w:tblCellMar>
        <w:top w:w="28" w:type="dxa"/>
        <w:left w:w="57" w:type="dxa"/>
        <w:bottom w:w="28" w:type="dxa"/>
        <w:right w:w="57" w:type="dxa"/>
      </w:tblCellMar>
    </w:tblPr>
    <w:tblStylePr w:type="firstRow">
      <w:rPr>
        <w:rFonts w:asciiTheme="majorHAnsi" w:hAnsiTheme="majorHAnsi"/>
        <w:b/>
        <w:color w:val="FFFFFF" w:themeColor="background1"/>
      </w:rPr>
      <w:tblPr/>
      <w:tcPr>
        <w:tcBorders>
          <w:top w:val="nil"/>
          <w:left w:val="nil"/>
          <w:bottom w:val="nil"/>
          <w:right w:val="nil"/>
          <w:insideH w:val="nil"/>
          <w:insideV w:val="single" w:sz="24" w:space="0" w:color="FFFFFF"/>
          <w:tl2br w:val="nil"/>
          <w:tr2bl w:val="nil"/>
        </w:tcBorders>
        <w:shd w:val="clear" w:color="auto" w:fill="24388D"/>
      </w:tcPr>
    </w:tblStylePr>
    <w:tblStylePr w:type="lastRow">
      <w:tblPr/>
      <w:tcPr>
        <w:tcBorders>
          <w:top w:val="single" w:sz="24" w:space="0" w:color="FFFFFF"/>
          <w:left w:val="nil"/>
          <w:bottom w:val="nil"/>
          <w:right w:val="nil"/>
          <w:insideH w:val="nil"/>
          <w:insideV w:val="nil"/>
          <w:tl2br w:val="nil"/>
          <w:tr2bl w:val="nil"/>
        </w:tcBorders>
        <w:shd w:val="clear" w:color="auto" w:fill="919BC6"/>
      </w:tcPr>
    </w:tblStylePr>
    <w:tblStylePr w:type="band1Horz">
      <w:tblPr/>
      <w:tcPr>
        <w:tcBorders>
          <w:top w:val="nil"/>
          <w:left w:val="nil"/>
          <w:bottom w:val="nil"/>
          <w:right w:val="nil"/>
          <w:insideH w:val="nil"/>
          <w:insideV w:val="single" w:sz="24" w:space="0" w:color="FFFFFF"/>
          <w:tl2br w:val="nil"/>
          <w:tr2bl w:val="nil"/>
        </w:tcBorders>
        <w:shd w:val="clear" w:color="auto" w:fill="DEE1EE"/>
      </w:tcPr>
    </w:tblStylePr>
    <w:tblStylePr w:type="band2Horz">
      <w:tblPr/>
      <w:tcPr>
        <w:tcBorders>
          <w:top w:val="nil"/>
          <w:left w:val="nil"/>
          <w:bottom w:val="nil"/>
          <w:right w:val="nil"/>
          <w:insideH w:val="nil"/>
          <w:insideV w:val="single" w:sz="24" w:space="0" w:color="FFFFFF"/>
          <w:tl2br w:val="nil"/>
          <w:tr2bl w:val="nil"/>
        </w:tcBorders>
        <w:shd w:val="clear" w:color="auto" w:fill="EDEFF6"/>
      </w:tcPr>
    </w:tblStylePr>
  </w:style>
  <w:style w:type="numbering" w:customStyle="1" w:styleId="stlOpsomming">
    <w:name w:val="stlOpsomming"/>
    <w:uiPriority w:val="99"/>
    <w:rsid w:val="00081BD2"/>
    <w:pPr>
      <w:numPr>
        <w:numId w:val="12"/>
      </w:numPr>
    </w:pPr>
  </w:style>
  <w:style w:type="character" w:customStyle="1" w:styleId="stlDatum">
    <w:name w:val="stlDatum"/>
    <w:uiPriority w:val="1"/>
    <w:qFormat/>
    <w:rsid w:val="00AC61A4"/>
  </w:style>
  <w:style w:type="character" w:customStyle="1" w:styleId="stlOnsKenmerk">
    <w:name w:val="stlOnsKenmerk"/>
    <w:uiPriority w:val="1"/>
    <w:qFormat/>
    <w:rsid w:val="00AC61A4"/>
  </w:style>
  <w:style w:type="table" w:customStyle="1" w:styleId="stlSMTTableBW">
    <w:name w:val="stlSMTTableBW"/>
    <w:basedOn w:val="Standaardtabel"/>
    <w:uiPriority w:val="99"/>
    <w:rsid w:val="00970C0B"/>
    <w:tblPr>
      <w:tblStyleRowBandSize w:val="1"/>
      <w:tblStyleColBandSize w:val="1"/>
      <w:tblCellMar>
        <w:top w:w="28" w:type="dxa"/>
        <w:left w:w="57" w:type="dxa"/>
        <w:bottom w:w="28" w:type="dxa"/>
        <w:right w:w="57" w:type="dxa"/>
      </w:tblCellMar>
    </w:tblPr>
    <w:tblStylePr w:type="firstRow">
      <w:rPr>
        <w:rFonts w:asciiTheme="majorHAnsi" w:hAnsiTheme="majorHAnsi"/>
        <w:b/>
        <w:color w:val="FFFFFF" w:themeColor="background1"/>
      </w:rPr>
      <w:tblPr/>
      <w:tcPr>
        <w:tcBorders>
          <w:top w:val="nil"/>
          <w:left w:val="nil"/>
          <w:bottom w:val="nil"/>
          <w:right w:val="nil"/>
          <w:insideH w:val="nil"/>
          <w:insideV w:val="single" w:sz="24" w:space="0" w:color="FFFFFF" w:themeColor="background1"/>
          <w:tl2br w:val="nil"/>
          <w:tr2bl w:val="nil"/>
        </w:tcBorders>
        <w:shd w:val="clear" w:color="auto" w:fill="6F6F6F"/>
      </w:tcPr>
    </w:tblStylePr>
    <w:tblStylePr w:type="lastRow">
      <w:tblPr/>
      <w:tcPr>
        <w:tcBorders>
          <w:top w:val="single" w:sz="24" w:space="0" w:color="FFFFFF" w:themeColor="background1"/>
          <w:left w:val="nil"/>
          <w:bottom w:val="nil"/>
          <w:right w:val="nil"/>
          <w:insideH w:val="nil"/>
          <w:insideV w:val="nil"/>
          <w:tl2br w:val="nil"/>
          <w:tr2bl w:val="nil"/>
        </w:tcBorders>
        <w:shd w:val="clear" w:color="auto" w:fill="B2B2B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single" w:sz="24" w:space="0" w:color="FFFFFF" w:themeColor="background1"/>
          <w:tl2br w:val="nil"/>
          <w:tr2bl w:val="nil"/>
        </w:tcBorders>
      </w:tcPr>
    </w:tblStylePr>
    <w:tblStylePr w:type="band1Horz">
      <w:tblPr/>
      <w:tcPr>
        <w:tcBorders>
          <w:top w:val="nil"/>
          <w:left w:val="nil"/>
          <w:bottom w:val="nil"/>
          <w:right w:val="nil"/>
          <w:insideH w:val="nil"/>
          <w:insideV w:val="single" w:sz="24" w:space="0" w:color="FFFFFF" w:themeColor="background1"/>
          <w:tl2br w:val="nil"/>
          <w:tr2bl w:val="nil"/>
        </w:tcBorders>
        <w:shd w:val="clear" w:color="auto" w:fill="EDEDED"/>
      </w:tcPr>
    </w:tblStylePr>
    <w:tblStylePr w:type="band2Horz">
      <w:tblPr/>
      <w:tcPr>
        <w:tcBorders>
          <w:top w:val="nil"/>
          <w:left w:val="nil"/>
          <w:bottom w:val="nil"/>
          <w:right w:val="nil"/>
          <w:insideH w:val="nil"/>
          <w:insideV w:val="single" w:sz="24" w:space="0" w:color="FFFFFF" w:themeColor="background1"/>
          <w:tl2br w:val="nil"/>
          <w:tr2bl w:val="nil"/>
        </w:tcBorders>
        <w:shd w:val="clear" w:color="auto" w:fill="DADADA"/>
      </w:tcPr>
    </w:tblStylePr>
  </w:style>
  <w:style w:type="numbering" w:customStyle="1" w:styleId="stlSMTReport">
    <w:name w:val="stlSMTReport"/>
    <w:basedOn w:val="Geenlijst"/>
    <w:uiPriority w:val="99"/>
    <w:rsid w:val="00970C0B"/>
    <w:pPr>
      <w:numPr>
        <w:numId w:val="3"/>
      </w:numPr>
    </w:pPr>
  </w:style>
  <w:style w:type="table" w:customStyle="1" w:styleId="stlSMTTable0">
    <w:name w:val="stlSMTTable"/>
    <w:basedOn w:val="Standaardtabel"/>
    <w:uiPriority w:val="99"/>
    <w:rsid w:val="00970C0B"/>
    <w:rPr>
      <w:rFonts w:ascii="Arial" w:hAnsi="Arial"/>
      <w:color w:val="000000" w:themeColor="text1"/>
    </w:rPr>
    <w:tblPr>
      <w:tblStyleRowBandSize w:val="1"/>
      <w:tblCellMar>
        <w:top w:w="57" w:type="dxa"/>
        <w:bottom w:w="57" w:type="dxa"/>
      </w:tblCellMar>
    </w:tblPr>
    <w:tblStylePr w:type="firstRow">
      <w:pPr>
        <w:wordWrap/>
        <w:spacing w:afterLines="0" w:after="0" w:afterAutospacing="0" w:line="240" w:lineRule="atLeast"/>
        <w:contextualSpacing w:val="0"/>
        <w:jc w:val="left"/>
      </w:pPr>
      <w:rPr>
        <w:rFonts w:asciiTheme="minorHAnsi" w:hAnsiTheme="minorHAnsi"/>
        <w:b w:val="0"/>
        <w:color w:val="FFFFFF" w:themeColor="background1"/>
        <w:sz w:val="20"/>
      </w:rPr>
      <w:tblPr/>
      <w:tcPr>
        <w:tcBorders>
          <w:top w:val="nil"/>
          <w:left w:val="nil"/>
          <w:bottom w:val="nil"/>
          <w:right w:val="nil"/>
          <w:insideH w:val="nil"/>
          <w:insideV w:val="single" w:sz="24" w:space="0" w:color="FFFFFF" w:themeColor="background1"/>
          <w:tl2br w:val="nil"/>
          <w:tr2bl w:val="nil"/>
        </w:tcBorders>
        <w:shd w:val="clear" w:color="auto" w:fill="4472C4" w:themeFill="accent1"/>
        <w:vAlign w:val="center"/>
      </w:tcPr>
    </w:tblStylePr>
    <w:tblStylePr w:type="firstCol">
      <w:rPr>
        <w:b/>
      </w:rPr>
    </w:tblStylePr>
    <w:tblStylePr w:type="band1Horz">
      <w:pPr>
        <w:wordWrap/>
        <w:spacing w:line="232" w:lineRule="atLeast"/>
      </w:pPr>
      <w:rPr>
        <w:rFonts w:asciiTheme="minorHAnsi" w:hAnsiTheme="minorHAnsi"/>
        <w:sz w:val="12"/>
      </w:rPr>
      <w:tblPr/>
      <w:tcPr>
        <w:tcBorders>
          <w:top w:val="nil"/>
          <w:left w:val="nil"/>
          <w:bottom w:val="nil"/>
          <w:right w:val="nil"/>
          <w:insideH w:val="nil"/>
          <w:insideV w:val="single" w:sz="24" w:space="0" w:color="FFFFFF" w:themeColor="background1"/>
          <w:tl2br w:val="nil"/>
          <w:tr2bl w:val="nil"/>
        </w:tcBorders>
        <w:shd w:val="clear" w:color="auto" w:fill="5B9BD5" w:themeFill="accent5"/>
      </w:tcPr>
    </w:tblStylePr>
    <w:tblStylePr w:type="band2Horz">
      <w:pPr>
        <w:wordWrap/>
        <w:spacing w:line="232" w:lineRule="atLeast"/>
      </w:pPr>
      <w:rPr>
        <w:rFonts w:asciiTheme="minorHAnsi" w:hAnsiTheme="minorHAnsi"/>
        <w:sz w:val="12"/>
      </w:rPr>
      <w:tblPr/>
      <w:tcPr>
        <w:tcBorders>
          <w:top w:val="nil"/>
          <w:left w:val="nil"/>
          <w:bottom w:val="nil"/>
          <w:right w:val="nil"/>
          <w:insideH w:val="nil"/>
          <w:insideV w:val="single" w:sz="24" w:space="0" w:color="FFFFFF" w:themeColor="background1"/>
          <w:tl2br w:val="nil"/>
          <w:tr2bl w:val="nil"/>
        </w:tcBorders>
        <w:shd w:val="clear" w:color="auto" w:fill="E2EFD9" w:themeFill="accent6" w:themeFillTint="33"/>
      </w:tcPr>
    </w:tblStylePr>
  </w:style>
  <w:style w:type="table" w:customStyle="1" w:styleId="stlTest">
    <w:name w:val="stlTest"/>
    <w:basedOn w:val="Standaardtabel"/>
    <w:uiPriority w:val="99"/>
    <w:rsid w:val="00970C0B"/>
    <w:rPr>
      <w:rFonts w:ascii="Arial" w:hAnsi="Arial"/>
      <w:color w:val="000000" w:themeColor="text1"/>
    </w:rPr>
    <w:tblPr/>
    <w:tblStylePr w:type="firstCol">
      <w:rPr>
        <w:sz w:val="60"/>
      </w:rPr>
    </w:tblStylePr>
  </w:style>
  <w:style w:type="character" w:customStyle="1" w:styleId="Kop1Char">
    <w:name w:val="Kop 1 Char"/>
    <w:basedOn w:val="Standaardalinea-lettertype"/>
    <w:link w:val="Kop1"/>
    <w:uiPriority w:val="9"/>
    <w:rsid w:val="008776E0"/>
    <w:rPr>
      <w:rFonts w:ascii="Calibri" w:eastAsiaTheme="majorEastAsia" w:hAnsi="Calibri" w:cstheme="majorBidi"/>
      <w:b/>
      <w:sz w:val="22"/>
      <w:szCs w:val="32"/>
    </w:rPr>
  </w:style>
  <w:style w:type="character" w:customStyle="1" w:styleId="Kop2Char">
    <w:name w:val="Kop 2 Char"/>
    <w:basedOn w:val="Standaardalinea-lettertype"/>
    <w:link w:val="Kop2"/>
    <w:uiPriority w:val="9"/>
    <w:rsid w:val="00970C0B"/>
    <w:rPr>
      <w:rFonts w:asciiTheme="majorHAnsi" w:eastAsiaTheme="majorEastAsia" w:hAnsiTheme="majorHAnsi" w:cstheme="majorBidi"/>
      <w:color w:val="4472C4" w:themeColor="accent1"/>
      <w:sz w:val="32"/>
      <w:szCs w:val="26"/>
    </w:rPr>
  </w:style>
  <w:style w:type="character" w:customStyle="1" w:styleId="Kop3Char">
    <w:name w:val="Kop 3 Char"/>
    <w:basedOn w:val="Standaardalinea-lettertype"/>
    <w:link w:val="Kop3"/>
    <w:uiPriority w:val="9"/>
    <w:rsid w:val="00970C0B"/>
    <w:rPr>
      <w:rFonts w:asciiTheme="majorHAnsi" w:eastAsiaTheme="majorEastAsia" w:hAnsiTheme="majorHAnsi" w:cstheme="majorBidi"/>
      <w:color w:val="4472C4" w:themeColor="accent1"/>
      <w:sz w:val="28"/>
      <w:szCs w:val="24"/>
    </w:rPr>
  </w:style>
  <w:style w:type="character" w:customStyle="1" w:styleId="Kop4Char">
    <w:name w:val="Kop 4 Char"/>
    <w:basedOn w:val="Standaardalinea-lettertype"/>
    <w:link w:val="Kop4"/>
    <w:uiPriority w:val="9"/>
    <w:rsid w:val="00970C0B"/>
    <w:rPr>
      <w:rFonts w:asciiTheme="majorHAnsi" w:eastAsiaTheme="majorEastAsia" w:hAnsiTheme="majorHAnsi" w:cstheme="majorBidi"/>
      <w:iCs/>
      <w:color w:val="4472C4" w:themeColor="accent1"/>
      <w:sz w:val="24"/>
      <w:szCs w:val="20"/>
    </w:rPr>
  </w:style>
  <w:style w:type="character" w:customStyle="1" w:styleId="Kop5Char">
    <w:name w:val="Kop 5 Char"/>
    <w:basedOn w:val="Standaardalinea-lettertype"/>
    <w:link w:val="Kop5"/>
    <w:uiPriority w:val="9"/>
    <w:rsid w:val="00970C0B"/>
    <w:rPr>
      <w:rFonts w:asciiTheme="majorHAnsi" w:eastAsiaTheme="majorEastAsia" w:hAnsiTheme="majorHAnsi" w:cstheme="majorBidi"/>
      <w:color w:val="2F5496" w:themeColor="accent1" w:themeShade="BF"/>
      <w:sz w:val="20"/>
      <w:szCs w:val="20"/>
    </w:rPr>
  </w:style>
  <w:style w:type="paragraph" w:styleId="Koptekst">
    <w:name w:val="header"/>
    <w:basedOn w:val="Standaard"/>
    <w:link w:val="KoptekstChar"/>
    <w:uiPriority w:val="99"/>
    <w:unhideWhenUsed/>
    <w:rsid w:val="00970C0B"/>
    <w:pPr>
      <w:tabs>
        <w:tab w:val="center" w:pos="4536"/>
        <w:tab w:val="right" w:pos="9072"/>
      </w:tabs>
    </w:pPr>
  </w:style>
  <w:style w:type="character" w:customStyle="1" w:styleId="KoptekstChar">
    <w:name w:val="Koptekst Char"/>
    <w:basedOn w:val="Standaardalinea-lettertype"/>
    <w:link w:val="Koptekst"/>
    <w:uiPriority w:val="99"/>
    <w:rsid w:val="00970C0B"/>
    <w:rPr>
      <w:rFonts w:asciiTheme="majorHAnsi" w:hAnsiTheme="majorHAnsi"/>
      <w:sz w:val="20"/>
      <w:szCs w:val="20"/>
    </w:rPr>
  </w:style>
  <w:style w:type="character" w:styleId="Hyperlink">
    <w:name w:val="Hyperlink"/>
    <w:basedOn w:val="Standaardalinea-lettertype"/>
    <w:uiPriority w:val="99"/>
    <w:unhideWhenUsed/>
    <w:rsid w:val="00970C0B"/>
    <w:rPr>
      <w:color w:val="0563C1" w:themeColor="hyperlink"/>
      <w:u w:val="single"/>
    </w:rPr>
  </w:style>
  <w:style w:type="paragraph" w:styleId="Ballontekst">
    <w:name w:val="Balloon Text"/>
    <w:basedOn w:val="Standaard"/>
    <w:link w:val="BallontekstChar"/>
    <w:uiPriority w:val="99"/>
    <w:semiHidden/>
    <w:unhideWhenUsed/>
    <w:rsid w:val="00970C0B"/>
    <w:rPr>
      <w:rFonts w:ascii="Segoe UI" w:hAnsi="Segoe UI" w:cs="Segoe UI"/>
      <w:szCs w:val="18"/>
    </w:rPr>
  </w:style>
  <w:style w:type="character" w:customStyle="1" w:styleId="BallontekstChar">
    <w:name w:val="Ballontekst Char"/>
    <w:basedOn w:val="Standaardalinea-lettertype"/>
    <w:link w:val="Ballontekst"/>
    <w:uiPriority w:val="99"/>
    <w:semiHidden/>
    <w:rsid w:val="00970C0B"/>
    <w:rPr>
      <w:rFonts w:ascii="Segoe UI" w:hAnsi="Segoe UI" w:cs="Segoe UI"/>
      <w:sz w:val="18"/>
      <w:szCs w:val="18"/>
    </w:rPr>
  </w:style>
  <w:style w:type="table" w:styleId="Tabelraster">
    <w:name w:val="Table Grid"/>
    <w:basedOn w:val="Standaardtabel"/>
    <w:uiPriority w:val="39"/>
    <w:rsid w:val="00970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70C0B"/>
    <w:rPr>
      <w:color w:val="808080"/>
    </w:rPr>
  </w:style>
  <w:style w:type="paragraph" w:styleId="Lijstalinea">
    <w:name w:val="List Paragraph"/>
    <w:basedOn w:val="Standaard"/>
    <w:uiPriority w:val="34"/>
    <w:qFormat/>
    <w:rsid w:val="00970C0B"/>
    <w:pPr>
      <w:ind w:left="720"/>
    </w:pPr>
    <w:rPr>
      <w:rFonts w:ascii="Arial" w:hAnsi="Arial"/>
      <w:color w:val="000000" w:themeColor="text1"/>
    </w:rPr>
  </w:style>
  <w:style w:type="table" w:styleId="Rastertabel1licht">
    <w:name w:val="Grid Table 1 Light"/>
    <w:basedOn w:val="Standaardtabel"/>
    <w:uiPriority w:val="46"/>
    <w:rsid w:val="00970C0B"/>
    <w:rPr>
      <w:rFonts w:ascii="Arial" w:hAnsi="Arial"/>
      <w:color w:val="000000" w:themeColor="text1"/>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jsttabel3-Accent4">
    <w:name w:val="List Table 3 Accent 4"/>
    <w:basedOn w:val="Standaardtabel"/>
    <w:uiPriority w:val="48"/>
    <w:rsid w:val="00970C0B"/>
    <w:rPr>
      <w:rFonts w:ascii="Arial" w:hAnsi="Arial"/>
      <w:color w:val="000000" w:themeColor="text1"/>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character" w:customStyle="1" w:styleId="Vermelding1">
    <w:name w:val="Vermelding1"/>
    <w:basedOn w:val="Standaardalinea-lettertype"/>
    <w:uiPriority w:val="99"/>
    <w:semiHidden/>
    <w:unhideWhenUsed/>
    <w:rsid w:val="00970C0B"/>
    <w:rPr>
      <w:color w:val="2B579A"/>
      <w:shd w:val="clear" w:color="auto" w:fill="E6E6E6"/>
    </w:rPr>
  </w:style>
  <w:style w:type="paragraph" w:customStyle="1" w:styleId="stlDocumentNaam">
    <w:name w:val="stlDocumentNaam"/>
    <w:basedOn w:val="Standaard"/>
    <w:qFormat/>
    <w:rsid w:val="00F7016F"/>
    <w:pPr>
      <w:spacing w:line="480" w:lineRule="atLeast"/>
    </w:pPr>
    <w:rPr>
      <w:b/>
      <w:sz w:val="38"/>
    </w:rPr>
  </w:style>
  <w:style w:type="paragraph" w:customStyle="1" w:styleId="stlAgendaPunt">
    <w:name w:val="stlAgendaPunt"/>
    <w:basedOn w:val="Standaard"/>
    <w:qFormat/>
    <w:rsid w:val="008776E0"/>
    <w:pPr>
      <w:ind w:left="284"/>
    </w:pPr>
  </w:style>
  <w:style w:type="numbering" w:customStyle="1" w:styleId="stlLetters">
    <w:name w:val="stlLetters"/>
    <w:basedOn w:val="Geenlijst"/>
    <w:uiPriority w:val="99"/>
    <w:rsid w:val="008776E0"/>
    <w:pPr>
      <w:numPr>
        <w:numId w:val="17"/>
      </w:numPr>
    </w:pPr>
  </w:style>
  <w:style w:type="table" w:customStyle="1" w:styleId="stlTabelCoteq">
    <w:name w:val="stlTabelCoteq"/>
    <w:basedOn w:val="Standaardtabel"/>
    <w:uiPriority w:val="99"/>
    <w:rsid w:val="000D1377"/>
    <w:rPr>
      <w:sz w:val="18"/>
    </w:rPr>
    <w:tblPr>
      <w:tblStyleRowBandSize w:val="1"/>
      <w:tblStyleColBandSize w:val="1"/>
      <w:tblCellMar>
        <w:left w:w="0" w:type="dxa"/>
        <w:right w:w="0" w:type="dxa"/>
      </w:tblCellMar>
    </w:tblPr>
    <w:tblStylePr w:type="firstRow">
      <w:rPr>
        <w:b/>
      </w:rPr>
      <w:tblPr/>
      <w:tcPr>
        <w:tcBorders>
          <w:top w:val="nil"/>
          <w:left w:val="nil"/>
          <w:bottom w:val="single" w:sz="4" w:space="0" w:color="706F6E"/>
          <w:right w:val="nil"/>
          <w:insideH w:val="nil"/>
          <w:insideV w:val="single" w:sz="48" w:space="0" w:color="FFFFFF"/>
          <w:tl2br w:val="nil"/>
          <w:tr2bl w:val="nil"/>
        </w:tcBorders>
      </w:tcPr>
    </w:tblStylePr>
    <w:tblStylePr w:type="lastRow">
      <w:tblPr/>
      <w:tcPr>
        <w:tcBorders>
          <w:top w:val="nil"/>
          <w:left w:val="nil"/>
          <w:bottom w:val="nil"/>
          <w:right w:val="nil"/>
          <w:insideH w:val="nil"/>
          <w:insideV w:val="single" w:sz="48" w:space="0" w:color="FFFFFF"/>
          <w:tl2br w:val="nil"/>
          <w:tr2bl w:val="nil"/>
        </w:tcBorders>
      </w:tcPr>
    </w:tblStylePr>
    <w:tblStylePr w:type="band1Horz">
      <w:tblPr/>
      <w:tcPr>
        <w:tcBorders>
          <w:top w:val="single" w:sz="2" w:space="0" w:color="706F6E"/>
          <w:left w:val="nil"/>
          <w:bottom w:val="single" w:sz="2" w:space="0" w:color="706F6E"/>
          <w:right w:val="nil"/>
          <w:insideH w:val="nil"/>
          <w:insideV w:val="single" w:sz="48" w:space="0" w:color="FFFFFF"/>
          <w:tl2br w:val="nil"/>
          <w:tr2bl w:val="nil"/>
        </w:tcBorders>
      </w:tcPr>
    </w:tblStylePr>
    <w:tblStylePr w:type="band2Horz">
      <w:tblPr/>
      <w:tcPr>
        <w:tcBorders>
          <w:top w:val="single" w:sz="2" w:space="0" w:color="706F6E"/>
          <w:left w:val="nil"/>
          <w:bottom w:val="single" w:sz="2" w:space="0" w:color="706F6E"/>
          <w:right w:val="nil"/>
          <w:insideH w:val="nil"/>
          <w:insideV w:val="single" w:sz="48" w:space="0" w:color="FFFFFF"/>
          <w:tl2br w:val="nil"/>
          <w:tr2bl w:val="nil"/>
        </w:tcBorders>
      </w:tcPr>
    </w:tblStylePr>
  </w:style>
  <w:style w:type="character" w:styleId="Zwaar">
    <w:name w:val="Strong"/>
    <w:basedOn w:val="Standaardalinea-lettertype"/>
    <w:uiPriority w:val="22"/>
    <w:qFormat/>
    <w:rsid w:val="00B720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R:\Formulieren%202002\Coteq\Coteq_Verslag.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0f8234-156f-4efb-9390-165e93c0de5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035C0536FFA3419F9A74BFF8CD050A" ma:contentTypeVersion="10" ma:contentTypeDescription="Een nieuw document maken." ma:contentTypeScope="" ma:versionID="6b352c66f6a1dfa1836d7e3d7c32d491">
  <xsd:schema xmlns:xsd="http://www.w3.org/2001/XMLSchema" xmlns:xs="http://www.w3.org/2001/XMLSchema" xmlns:p="http://schemas.microsoft.com/office/2006/metadata/properties" xmlns:ns2="c10f8234-156f-4efb-9390-165e93c0de56" xmlns:ns3="7e33f681-4a60-4185-b955-d8affd84ac9a" targetNamespace="http://schemas.microsoft.com/office/2006/metadata/properties" ma:root="true" ma:fieldsID="dd3c680bd01186f7b70f44c8b8898118" ns2:_="" ns3:_="">
    <xsd:import namespace="c10f8234-156f-4efb-9390-165e93c0de56"/>
    <xsd:import namespace="7e33f681-4a60-4185-b955-d8affd84ac9a"/>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f8234-156f-4efb-9390-165e93c0de5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0d0ee82-cb44-4152-afc9-4d4f5d1cda7e}" ma:internalName="TaxCatchAll" ma:showField="CatchAllData" ma:web="c10f8234-156f-4efb-9390-165e93c0de5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0d0ee82-cb44-4152-afc9-4d4f5d1cda7e}" ma:internalName="TaxCatchAllLabel" ma:readOnly="true" ma:showField="CatchAllDataLabel" ma:web="c10f8234-156f-4efb-9390-165e93c0de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33f681-4a60-4185-b955-d8affd84ac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5B28C0-A7C8-438F-B886-960D4E5DDEBD}">
  <ds:schemaRefs>
    <ds:schemaRef ds:uri="http://schemas.openxmlformats.org/package/2006/metadata/core-properties"/>
    <ds:schemaRef ds:uri="c10f8234-156f-4efb-9390-165e93c0de56"/>
    <ds:schemaRef ds:uri="http://purl.org/dc/terms/"/>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7e33f681-4a60-4185-b955-d8affd84ac9a"/>
  </ds:schemaRefs>
</ds:datastoreItem>
</file>

<file path=customXml/itemProps2.xml><?xml version="1.0" encoding="utf-8"?>
<ds:datastoreItem xmlns:ds="http://schemas.openxmlformats.org/officeDocument/2006/customXml" ds:itemID="{42C5B0A3-5064-41E0-81ED-CC2EA2F97A34}">
  <ds:schemaRefs>
    <ds:schemaRef ds:uri="http://schemas.openxmlformats.org/officeDocument/2006/bibliography"/>
  </ds:schemaRefs>
</ds:datastoreItem>
</file>

<file path=customXml/itemProps3.xml><?xml version="1.0" encoding="utf-8"?>
<ds:datastoreItem xmlns:ds="http://schemas.openxmlformats.org/officeDocument/2006/customXml" ds:itemID="{87CB8AC3-F42E-4A18-ADDD-C5FA5F62B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f8234-156f-4efb-9390-165e93c0de56"/>
    <ds:schemaRef ds:uri="7e33f681-4a60-4185-b955-d8affd84a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45445A-7BEA-46CE-9422-F12081C31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Coteq_Verslag</Template>
  <TotalTime>90</TotalTime>
  <Pages>3</Pages>
  <Words>693</Words>
  <Characters>3812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Besprekingsverslag</vt:lpstr>
    </vt:vector>
  </TitlesOfParts>
  <Company>Coteq Netbeheer</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Besprekingsverslag</dc:title>
  <dc:subject>Template voor een besprekingsverslag</dc:subject>
  <dc:creator>mterwind</dc:creator>
  <cp:keywords/>
  <dc:description>v1.0.0</dc:description>
  <cp:lastModifiedBy>Myrna Fokke-Bril</cp:lastModifiedBy>
  <cp:revision>40</cp:revision>
  <cp:lastPrinted>2017-07-19T14:03:00Z</cp:lastPrinted>
  <dcterms:created xsi:type="dcterms:W3CDTF">2020-12-11T14:24:00Z</dcterms:created>
  <dcterms:modified xsi:type="dcterms:W3CDTF">2022-11-11T15:53:00Z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0x010100F2035C0536FFA3419F9A74BFF8CD050A</vt:lpwstr>
  </property>
  <property fmtid="{D5CDD505-2E9C-101B-9397-08002B2CF9AE}" pid="3" name="Documentsoort">
    <vt:lpwstr/>
  </property>
</Properties>
</file>